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9B198" w14:textId="2FD78776" w:rsidR="00D153E2" w:rsidRPr="00D153E2" w:rsidRDefault="00105279" w:rsidP="00D153E2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3GPP TSG RAN WG1 #106bis-e</w:t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  <w:t xml:space="preserve"> </w:t>
      </w:r>
      <w:r w:rsidRPr="00105279">
        <w:rPr>
          <w:rFonts w:ascii="Arial" w:hAnsi="Arial" w:cs="Arial"/>
          <w:b/>
          <w:bCs/>
          <w:sz w:val="24"/>
          <w:szCs w:val="22"/>
        </w:rPr>
        <w:t>R1-211060</w:t>
      </w:r>
      <w:r w:rsidR="0012132C">
        <w:rPr>
          <w:rFonts w:ascii="Arial" w:hAnsi="Arial" w:cs="Arial"/>
          <w:b/>
          <w:bCs/>
          <w:sz w:val="24"/>
          <w:szCs w:val="22"/>
        </w:rPr>
        <w:t>8</w:t>
      </w:r>
    </w:p>
    <w:p w14:paraId="099EEF69" w14:textId="77777777" w:rsidR="00D153E2" w:rsidRPr="00D153E2" w:rsidRDefault="00D153E2" w:rsidP="00D153E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  <w:r w:rsidRPr="00D153E2">
        <w:rPr>
          <w:rFonts w:ascii="Arial" w:eastAsia="MS Mincho" w:hAnsi="Arial" w:cs="Arial"/>
          <w:b/>
          <w:bCs/>
          <w:sz w:val="24"/>
          <w:szCs w:val="22"/>
          <w:lang w:eastAsia="ja-JP"/>
        </w:rPr>
        <w:t>e-Meeting, October 11</w:t>
      </w:r>
      <w:r w:rsidRPr="00D153E2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D153E2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19</w:t>
      </w:r>
      <w:r w:rsidRPr="00D153E2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D153E2">
        <w:rPr>
          <w:rFonts w:ascii="Arial" w:eastAsia="MS Mincho" w:hAnsi="Arial" w:cs="Arial"/>
          <w:b/>
          <w:bCs/>
          <w:sz w:val="24"/>
          <w:szCs w:val="22"/>
          <w:lang w:eastAsia="ja-JP"/>
        </w:rPr>
        <w:t>, 2021</w:t>
      </w:r>
    </w:p>
    <w:p w14:paraId="315344CB" w14:textId="77777777" w:rsidR="00B97703" w:rsidRDefault="00B97703">
      <w:pPr>
        <w:rPr>
          <w:rFonts w:ascii="Arial" w:hAnsi="Arial" w:cs="Arial"/>
        </w:rPr>
      </w:pPr>
    </w:p>
    <w:p w14:paraId="6282FBAE" w14:textId="7A747EC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53E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153E2">
        <w:rPr>
          <w:rFonts w:ascii="Arial" w:hAnsi="Arial" w:cs="Arial"/>
          <w:b/>
          <w:sz w:val="22"/>
          <w:szCs w:val="22"/>
        </w:rPr>
        <w:t xml:space="preserve"> UE Power Saving</w:t>
      </w:r>
    </w:p>
    <w:p w14:paraId="55FE3D8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D153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D153E2">
        <w:rPr>
          <w:rFonts w:ascii="Arial" w:hAnsi="Arial" w:cs="Arial"/>
          <w:b/>
          <w:bCs/>
          <w:sz w:val="22"/>
          <w:szCs w:val="22"/>
        </w:rPr>
        <w:t xml:space="preserve"> UE power saving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153E2">
        <w:rPr>
          <w:rFonts w:ascii="Arial" w:hAnsi="Arial" w:cs="Arial"/>
          <w:b/>
          <w:bCs/>
          <w:sz w:val="22"/>
          <w:szCs w:val="22"/>
        </w:rPr>
        <w:t>RAN2 (</w:t>
      </w:r>
      <w:r w:rsidR="00D153E2" w:rsidRPr="00D153E2">
        <w:rPr>
          <w:rFonts w:ascii="Arial" w:hAnsi="Arial" w:cs="Arial"/>
          <w:b/>
          <w:bCs/>
          <w:sz w:val="22"/>
          <w:szCs w:val="22"/>
        </w:rPr>
        <w:t>R2-2108917</w:t>
      </w:r>
      <w:r w:rsidR="00D153E2">
        <w:rPr>
          <w:rFonts w:ascii="Arial" w:hAnsi="Arial" w:cs="Arial"/>
          <w:b/>
          <w:bCs/>
          <w:sz w:val="22"/>
          <w:szCs w:val="22"/>
        </w:rPr>
        <w:t>)</w:t>
      </w:r>
    </w:p>
    <w:p w14:paraId="158BD69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3E2">
        <w:rPr>
          <w:rFonts w:ascii="Arial" w:hAnsi="Arial" w:cs="Arial"/>
          <w:b/>
          <w:bCs/>
          <w:sz w:val="22"/>
          <w:szCs w:val="22"/>
        </w:rPr>
        <w:t xml:space="preserve">Rel-17 </w:t>
      </w:r>
    </w:p>
    <w:bookmarkEnd w:id="2"/>
    <w:bookmarkEnd w:id="3"/>
    <w:bookmarkEnd w:id="4"/>
    <w:p w14:paraId="30B4113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3E2">
        <w:rPr>
          <w:rFonts w:ascii="Arial" w:hAnsi="Arial" w:cs="Arial"/>
          <w:b/>
          <w:bCs/>
          <w:sz w:val="22"/>
          <w:szCs w:val="22"/>
        </w:rPr>
        <w:t>NR_UE_pow_sav_enh-Core</w:t>
      </w:r>
    </w:p>
    <w:p w14:paraId="0704FA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0A7E40" w14:textId="0AB752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153E2">
        <w:rPr>
          <w:rFonts w:ascii="Arial" w:hAnsi="Arial" w:cs="Arial"/>
          <w:b/>
          <w:sz w:val="22"/>
          <w:szCs w:val="22"/>
        </w:rPr>
        <w:t>RAN1</w:t>
      </w:r>
      <w:r w:rsidR="00105279">
        <w:rPr>
          <w:rFonts w:ascii="Arial" w:hAnsi="Arial" w:cs="Arial"/>
          <w:b/>
          <w:sz w:val="22"/>
          <w:szCs w:val="22"/>
        </w:rPr>
        <w:t>, MediaTek</w:t>
      </w:r>
      <w:r w:rsidR="00D153E2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5E9A4C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D153E2">
        <w:rPr>
          <w:rFonts w:ascii="Arial" w:hAnsi="Arial" w:cs="Arial"/>
          <w:b/>
          <w:bCs/>
          <w:sz w:val="22"/>
          <w:szCs w:val="22"/>
        </w:rPr>
        <w:t xml:space="preserve">RAN2 </w:t>
      </w:r>
      <w:bookmarkEnd w:id="8"/>
      <w:bookmarkEnd w:id="9"/>
      <w:bookmarkEnd w:id="10"/>
    </w:p>
    <w:p w14:paraId="606ADA8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E4F6E1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83FA03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3E2">
        <w:rPr>
          <w:rFonts w:ascii="Arial" w:hAnsi="Arial" w:cs="Arial"/>
          <w:b/>
          <w:bCs/>
          <w:sz w:val="22"/>
          <w:szCs w:val="22"/>
        </w:rPr>
        <w:t>Weide Wu</w:t>
      </w:r>
    </w:p>
    <w:p w14:paraId="4BF2C7A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53E2">
        <w:rPr>
          <w:rFonts w:ascii="Arial" w:hAnsi="Arial" w:cs="Arial"/>
          <w:b/>
          <w:bCs/>
          <w:sz w:val="22"/>
          <w:szCs w:val="22"/>
        </w:rPr>
        <w:t>Weide.wu@mediatek.com</w:t>
      </w:r>
    </w:p>
    <w:p w14:paraId="3BE34CA8" w14:textId="77777777" w:rsidR="00D153E2" w:rsidRDefault="00D153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A0098D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3E8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F18A39D" w14:textId="77777777" w:rsidR="00B97703" w:rsidRPr="00D153E2" w:rsidRDefault="00B97703" w:rsidP="00D153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53E2" w:rsidRPr="00D153E2">
        <w:rPr>
          <w:rFonts w:ascii="Arial" w:hAnsi="Arial" w:cs="Arial"/>
          <w:b/>
          <w:bCs/>
          <w:sz w:val="22"/>
          <w:szCs w:val="22"/>
        </w:rPr>
        <w:t xml:space="preserve">None </w:t>
      </w:r>
    </w:p>
    <w:p w14:paraId="4F49A6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90444F" w14:textId="77777777" w:rsidR="00D153E2" w:rsidRPr="00DE1C89" w:rsidRDefault="00D153E2" w:rsidP="00D153E2">
      <w:r w:rsidRPr="00DE1C89">
        <w:t>First RAN1 would like to thanks RAN2 for sharing RAN2 agreements on Rel-17 UE power saving enhancements.</w:t>
      </w:r>
    </w:p>
    <w:p w14:paraId="54997BFD" w14:textId="6F00CB3C" w:rsidR="00D153E2" w:rsidRPr="00DE1C89" w:rsidRDefault="00D153E2" w:rsidP="00D153E2">
      <w:r w:rsidRPr="00DE1C89">
        <w:t xml:space="preserve">For RAN2 </w:t>
      </w:r>
      <w:r w:rsidR="00303647">
        <w:t>request</w:t>
      </w:r>
      <w:r w:rsidRPr="00DE1C89">
        <w:t xml:space="preserve"> on </w:t>
      </w:r>
      <w:r w:rsidRPr="00DE1C89">
        <w:rPr>
          <w:b/>
        </w:rPr>
        <w:t>TRS/CSI-RS for RRC Idle and Inactive</w:t>
      </w:r>
      <w:r w:rsidRPr="00DE1C89">
        <w:t xml:space="preserve">, RAN1 would like to provide the following </w:t>
      </w:r>
      <w:r w:rsidR="00303647">
        <w:t>information</w:t>
      </w:r>
      <w:r w:rsidR="00165002">
        <w:t>.</w:t>
      </w:r>
    </w:p>
    <w:p w14:paraId="1F368B54" w14:textId="77777777" w:rsidR="00D153E2" w:rsidRPr="00DE1C89" w:rsidRDefault="00165002" w:rsidP="00D153E2">
      <w:pPr>
        <w:pStyle w:val="ListParagraph"/>
        <w:numPr>
          <w:ilvl w:val="0"/>
          <w:numId w:val="5"/>
        </w:numPr>
      </w:pPr>
      <w:r>
        <w:t>For the information on</w:t>
      </w:r>
      <w:r w:rsidR="00D153E2" w:rsidRPr="00DE1C89">
        <w:t xml:space="preserve"> </w:t>
      </w:r>
      <w:r w:rsidR="00D153E2" w:rsidRPr="00DE1C89">
        <w:rPr>
          <w:b/>
        </w:rPr>
        <w:t>TRS/CSI-RS availability</w:t>
      </w:r>
      <w:r w:rsidR="00D153E2" w:rsidRPr="00DE1C89">
        <w:t>, RAN1 has discussed availability indication and achieved the following agreements: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696F14" w:rsidRPr="00DE1C89" w14:paraId="22DA391F" w14:textId="77777777" w:rsidTr="00D153E2">
        <w:tc>
          <w:tcPr>
            <w:tcW w:w="9855" w:type="dxa"/>
          </w:tcPr>
          <w:p w14:paraId="355304B6" w14:textId="77777777" w:rsidR="00696F14" w:rsidRDefault="00696F14" w:rsidP="00696F14">
            <w:pPr>
              <w:spacing w:after="0"/>
              <w:rPr>
                <w:b/>
              </w:rPr>
            </w:pPr>
            <w:r w:rsidRPr="00DE1C89">
              <w:rPr>
                <w:b/>
              </w:rPr>
              <w:t>From RAN1#10</w:t>
            </w:r>
            <w:r>
              <w:rPr>
                <w:b/>
              </w:rPr>
              <w:t>4</w:t>
            </w:r>
            <w:r w:rsidRPr="00DE1C89">
              <w:rPr>
                <w:b/>
              </w:rPr>
              <w:t>-e:</w:t>
            </w:r>
          </w:p>
          <w:p w14:paraId="4CE87E74" w14:textId="77777777" w:rsidR="00696F14" w:rsidRDefault="00696F14" w:rsidP="00696F14">
            <w:pPr>
              <w:spacing w:after="0"/>
              <w:rPr>
                <w:highlight w:val="darkYellow"/>
              </w:rPr>
            </w:pPr>
          </w:p>
          <w:p w14:paraId="0E47F4CC" w14:textId="77777777" w:rsidR="00696F14" w:rsidRPr="002E51AD" w:rsidRDefault="00696F14" w:rsidP="00696F14">
            <w:pPr>
              <w:spacing w:after="0"/>
              <w:contextualSpacing/>
            </w:pPr>
            <w:r w:rsidRPr="002E51AD">
              <w:rPr>
                <w:highlight w:val="green"/>
              </w:rPr>
              <w:t>Agreements:</w:t>
            </w:r>
          </w:p>
          <w:p w14:paraId="7986E29D" w14:textId="77777777" w:rsidR="00696F14" w:rsidRPr="002E51AD" w:rsidRDefault="00696F14" w:rsidP="00696F14">
            <w:pPr>
              <w:spacing w:after="0"/>
              <w:contextualSpacing/>
              <w:rPr>
                <w:lang w:val="fi-FI"/>
              </w:rPr>
            </w:pPr>
            <w:r w:rsidRPr="002E51AD">
              <w:rPr>
                <w:lang w:val="fi-FI"/>
              </w:rPr>
              <w:t>For a cell with TRS/CSI-RS occasions configured for IDLE/Inactive UEs, IDLE/Inactive UE’s assumption on the availability of TRS/CSI-RS at the configured occasion(s) is informed to the idle/inactive UE based on explicit indication.</w:t>
            </w:r>
          </w:p>
          <w:p w14:paraId="46B09D31" w14:textId="77777777" w:rsidR="00696F14" w:rsidRPr="002E51AD" w:rsidRDefault="00696F14" w:rsidP="00696F14">
            <w:pPr>
              <w:pStyle w:val="ListParagraph"/>
              <w:numPr>
                <w:ilvl w:val="0"/>
                <w:numId w:val="27"/>
              </w:numPr>
              <w:spacing w:after="0"/>
              <w:rPr>
                <w:lang w:val="fi-FI"/>
              </w:rPr>
            </w:pPr>
            <w:r w:rsidRPr="002E51AD">
              <w:rPr>
                <w:lang w:val="fi-FI"/>
              </w:rPr>
              <w:t>FFS details (e.g., the signalling, detailed information for the TRS/CSI-RS, etc.)</w:t>
            </w:r>
          </w:p>
          <w:p w14:paraId="008B39E5" w14:textId="77777777" w:rsidR="00696F14" w:rsidRPr="00870B76" w:rsidRDefault="00696F14" w:rsidP="00696F14">
            <w:pPr>
              <w:pStyle w:val="ListParagraph"/>
              <w:numPr>
                <w:ilvl w:val="0"/>
                <w:numId w:val="27"/>
              </w:numPr>
              <w:spacing w:after="0"/>
              <w:rPr>
                <w:lang w:val="fi-FI"/>
              </w:rPr>
            </w:pPr>
            <w:r w:rsidRPr="002E51AD">
              <w:rPr>
                <w:lang w:val="fi-FI"/>
              </w:rPr>
              <w:t>There is no intended blind detection of the presence/absence of TRS/CSI-RS at the UE side in this feature. That is, the UE assumes TRS/CSI-RS is not present if the network does not indicate it is available (or indicates it is unavailable).</w:t>
            </w:r>
          </w:p>
          <w:p w14:paraId="2C570EA9" w14:textId="77777777" w:rsidR="00696F14" w:rsidRPr="00696F14" w:rsidRDefault="00696F14" w:rsidP="00696F14">
            <w:pPr>
              <w:spacing w:after="0"/>
              <w:rPr>
                <w:b/>
                <w:lang w:val="fi-FI"/>
              </w:rPr>
            </w:pPr>
          </w:p>
        </w:tc>
      </w:tr>
      <w:tr w:rsidR="009F197F" w:rsidRPr="00DE1C89" w14:paraId="01E12A64" w14:textId="77777777" w:rsidTr="00D153E2">
        <w:tc>
          <w:tcPr>
            <w:tcW w:w="9855" w:type="dxa"/>
          </w:tcPr>
          <w:p w14:paraId="3623E644" w14:textId="758A3C3C" w:rsidR="009F197F" w:rsidRDefault="009F197F" w:rsidP="00696F14">
            <w:pPr>
              <w:spacing w:after="0"/>
              <w:rPr>
                <w:b/>
              </w:rPr>
            </w:pPr>
            <w:r w:rsidRPr="00DE1C89">
              <w:rPr>
                <w:b/>
              </w:rPr>
              <w:t>From RAN1#10</w:t>
            </w:r>
            <w:r>
              <w:rPr>
                <w:b/>
              </w:rPr>
              <w:t>4-bis</w:t>
            </w:r>
            <w:r w:rsidRPr="00DE1C89">
              <w:rPr>
                <w:b/>
              </w:rPr>
              <w:t>-e:</w:t>
            </w:r>
          </w:p>
          <w:p w14:paraId="75C4FBD3" w14:textId="77777777" w:rsidR="009F197F" w:rsidRDefault="009F197F" w:rsidP="00696F14">
            <w:pPr>
              <w:spacing w:after="0"/>
              <w:rPr>
                <w:highlight w:val="darkYellow"/>
              </w:rPr>
            </w:pPr>
          </w:p>
          <w:p w14:paraId="79E8E174" w14:textId="77777777" w:rsidR="009F197F" w:rsidRPr="001C0C48" w:rsidRDefault="009F197F" w:rsidP="00696F14">
            <w:pPr>
              <w:spacing w:after="0"/>
              <w:rPr>
                <w:highlight w:val="darkYellow"/>
                <w:lang w:eastAsia="ko-KR"/>
              </w:rPr>
            </w:pPr>
            <w:r w:rsidRPr="001C0C48">
              <w:rPr>
                <w:highlight w:val="darkYellow"/>
              </w:rPr>
              <w:t>Working assumption:</w:t>
            </w:r>
          </w:p>
          <w:p w14:paraId="761E1DB1" w14:textId="77777777" w:rsidR="009F197F" w:rsidRPr="001C0C48" w:rsidRDefault="009F197F" w:rsidP="00696F14">
            <w:pPr>
              <w:spacing w:after="0"/>
              <w:rPr>
                <w:rFonts w:ascii="Calibri" w:hAnsi="Calibri"/>
                <w:lang w:val="en-US"/>
              </w:rPr>
            </w:pPr>
            <w:r w:rsidRPr="001C0C48">
              <w:t>Support at least L1 based signaling for the availability indication of TRS/CSI-RS at the configured occasion(s) to the idle/inactive UEs.</w:t>
            </w:r>
          </w:p>
          <w:p w14:paraId="7C66078F" w14:textId="77777777" w:rsidR="009F197F" w:rsidRPr="001C0C48" w:rsidRDefault="009F197F" w:rsidP="00696F14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 w:rsidRPr="001C0C48">
              <w:t>FFS details, including paging DCI and/or PEI for L1 based signaling</w:t>
            </w:r>
          </w:p>
          <w:p w14:paraId="713CE751" w14:textId="77777777" w:rsidR="009F197F" w:rsidRPr="001C0C48" w:rsidRDefault="009F197F" w:rsidP="00696F14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 w:rsidRPr="001C0C48">
              <w:t>FFS SIB-based signaling/configuration</w:t>
            </w:r>
          </w:p>
          <w:p w14:paraId="4882FDB2" w14:textId="77777777" w:rsidR="009F197F" w:rsidRPr="001C0C48" w:rsidRDefault="009F197F" w:rsidP="00696F14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</w:pPr>
            <w:r w:rsidRPr="001C0C48">
              <w:rPr>
                <w:rStyle w:val="Strong"/>
              </w:rPr>
              <w:t>Note:</w:t>
            </w:r>
            <w:r w:rsidRPr="001C0C48">
              <w:t xml:space="preserve"> It is RAN1 understanding that existing SI update procedure is used for SIB based signaling</w:t>
            </w:r>
          </w:p>
          <w:p w14:paraId="336697FA" w14:textId="77777777" w:rsidR="009F197F" w:rsidRPr="00DE1C89" w:rsidRDefault="009F197F" w:rsidP="00696F14">
            <w:pPr>
              <w:spacing w:after="0"/>
              <w:rPr>
                <w:b/>
              </w:rPr>
            </w:pPr>
          </w:p>
        </w:tc>
      </w:tr>
      <w:tr w:rsidR="00D153E2" w:rsidRPr="00DE1C89" w14:paraId="6918AE5C" w14:textId="77777777" w:rsidTr="00D153E2">
        <w:tc>
          <w:tcPr>
            <w:tcW w:w="9855" w:type="dxa"/>
          </w:tcPr>
          <w:p w14:paraId="0A8BD702" w14:textId="77777777" w:rsidR="000668F8" w:rsidRPr="00DE1C89" w:rsidRDefault="00CF10A5" w:rsidP="00696F14">
            <w:pPr>
              <w:spacing w:after="0"/>
              <w:rPr>
                <w:b/>
              </w:rPr>
            </w:pPr>
            <w:r w:rsidRPr="00DE1C89">
              <w:rPr>
                <w:b/>
              </w:rPr>
              <w:t xml:space="preserve">From </w:t>
            </w:r>
            <w:r w:rsidR="000668F8" w:rsidRPr="00DE1C89">
              <w:rPr>
                <w:b/>
              </w:rPr>
              <w:t>RAN1#105-e</w:t>
            </w:r>
            <w:r w:rsidRPr="00DE1C89">
              <w:rPr>
                <w:b/>
              </w:rPr>
              <w:t>:</w:t>
            </w:r>
          </w:p>
          <w:p w14:paraId="20FDB821" w14:textId="77777777" w:rsidR="009F197F" w:rsidRPr="00DE1C89" w:rsidRDefault="009F197F" w:rsidP="00696F14">
            <w:pPr>
              <w:spacing w:after="0"/>
              <w:rPr>
                <w:highlight w:val="green"/>
              </w:rPr>
            </w:pPr>
          </w:p>
          <w:p w14:paraId="49EA3BDB" w14:textId="77777777" w:rsidR="000668F8" w:rsidRPr="00DE1C89" w:rsidRDefault="000668F8" w:rsidP="00696F14">
            <w:pPr>
              <w:spacing w:after="0"/>
              <w:rPr>
                <w:highlight w:val="green"/>
              </w:rPr>
            </w:pPr>
            <w:r w:rsidRPr="00DE1C89">
              <w:rPr>
                <w:highlight w:val="green"/>
              </w:rPr>
              <w:t xml:space="preserve">Agreement: </w:t>
            </w:r>
          </w:p>
          <w:p w14:paraId="3A072E7B" w14:textId="77777777" w:rsidR="000668F8" w:rsidRPr="00DE1C89" w:rsidRDefault="000668F8" w:rsidP="00696F14">
            <w:pPr>
              <w:snapToGrid w:val="0"/>
              <w:spacing w:after="0"/>
              <w:rPr>
                <w:lang w:val="en-US"/>
              </w:rPr>
            </w:pPr>
            <w:r w:rsidRPr="00DE1C89">
              <w:t>Confirm the following working assumption:</w:t>
            </w:r>
          </w:p>
          <w:p w14:paraId="408EEA11" w14:textId="77777777" w:rsidR="000668F8" w:rsidRPr="00DE1C89" w:rsidRDefault="000668F8" w:rsidP="00696F14">
            <w:pPr>
              <w:snapToGrid w:val="0"/>
              <w:spacing w:after="0"/>
              <w:ind w:left="360"/>
            </w:pPr>
            <w:r w:rsidRPr="00DE1C89">
              <w:rPr>
                <w:rFonts w:cs="Times"/>
              </w:rPr>
              <w:t>Support at least L1 based signaling for the availability indication of TRS/CSI-RS at the configured occasion(s) to the idle/inactive UEs.</w:t>
            </w:r>
          </w:p>
          <w:p w14:paraId="45B66FA8" w14:textId="77777777" w:rsidR="000668F8" w:rsidRPr="00DE1C89" w:rsidRDefault="000668F8" w:rsidP="00696F1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rFonts w:cs="Times"/>
                <w:lang w:eastAsia="x-none"/>
              </w:rPr>
            </w:pPr>
            <w:r w:rsidRPr="00DE1C89">
              <w:rPr>
                <w:rFonts w:cs="Times"/>
                <w:lang w:eastAsia="x-none"/>
              </w:rPr>
              <w:t>FFS details, including paging DCI and/or PEI for L1 based signaling</w:t>
            </w:r>
          </w:p>
          <w:p w14:paraId="02E665F0" w14:textId="77777777" w:rsidR="000668F8" w:rsidRPr="00DE1C89" w:rsidRDefault="000668F8" w:rsidP="00696F1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rFonts w:cs="Times"/>
                <w:lang w:eastAsia="x-none"/>
              </w:rPr>
            </w:pPr>
            <w:r w:rsidRPr="00DE1C89">
              <w:rPr>
                <w:rFonts w:cs="Times"/>
                <w:lang w:eastAsia="x-none"/>
              </w:rPr>
              <w:lastRenderedPageBreak/>
              <w:t>FFS SIB-based signaling/configuration</w:t>
            </w:r>
          </w:p>
          <w:p w14:paraId="5BE15CDC" w14:textId="77777777" w:rsidR="00D153E2" w:rsidRPr="00DE1C89" w:rsidRDefault="000668F8" w:rsidP="00696F14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napToGrid w:val="0"/>
              <w:spacing w:after="0"/>
              <w:ind w:left="1800"/>
              <w:textAlignment w:val="auto"/>
              <w:rPr>
                <w:rFonts w:cs="Times"/>
              </w:rPr>
            </w:pPr>
            <w:r w:rsidRPr="00DE1C89">
              <w:rPr>
                <w:rFonts w:cs="Times"/>
              </w:rPr>
              <w:t>Note: It is RAN1 understanding that existing SI update procedure is used for SIB based signalling</w:t>
            </w:r>
          </w:p>
          <w:p w14:paraId="6FB4585C" w14:textId="77777777" w:rsidR="000668F8" w:rsidRDefault="000668F8" w:rsidP="00696F1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cs="Times"/>
              </w:rPr>
            </w:pPr>
          </w:p>
          <w:p w14:paraId="10570F6E" w14:textId="77777777" w:rsidR="00696F14" w:rsidRPr="00105279" w:rsidRDefault="00696F14" w:rsidP="00696F14">
            <w:pPr>
              <w:spacing w:after="0"/>
              <w:rPr>
                <w:highlight w:val="green"/>
              </w:rPr>
            </w:pPr>
            <w:r w:rsidRPr="00017EC7">
              <w:rPr>
                <w:highlight w:val="green"/>
              </w:rPr>
              <w:t>Agreement</w:t>
            </w:r>
            <w:r w:rsidRPr="00105279">
              <w:rPr>
                <w:highlight w:val="green"/>
              </w:rPr>
              <w:t>:</w:t>
            </w:r>
          </w:p>
          <w:p w14:paraId="76F7AF65" w14:textId="77777777" w:rsidR="00696F14" w:rsidRPr="00696F14" w:rsidRDefault="00696F14" w:rsidP="00696F14">
            <w:pPr>
              <w:spacing w:after="0"/>
              <w:rPr>
                <w:b/>
              </w:rPr>
            </w:pPr>
            <w:r w:rsidRPr="00696F14">
              <w:rPr>
                <w:rStyle w:val="Strong"/>
                <w:b w:val="0"/>
              </w:rPr>
              <w:t>For the information provided by a physical layer availability indication of TRS/CSI-RS at the configured occasion(s) to the idle/inactive UEs, support availability/unavailability information for configured RS resources using a bitmap or codepoint</w:t>
            </w:r>
          </w:p>
          <w:p w14:paraId="1710BDFD" w14:textId="77777777" w:rsidR="00696F14" w:rsidRPr="00696F14" w:rsidRDefault="00696F14" w:rsidP="00696F14">
            <w:pPr>
              <w:numPr>
                <w:ilvl w:val="0"/>
                <w:numId w:val="3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>e.g. using bitmap, where each bit is associated with at least one resource/configuration or a set/group of resources</w:t>
            </w:r>
          </w:p>
          <w:p w14:paraId="785555F8" w14:textId="77777777" w:rsidR="00696F14" w:rsidRPr="00696F14" w:rsidRDefault="00696F14" w:rsidP="00696F14">
            <w:pPr>
              <w:numPr>
                <w:ilvl w:val="0"/>
                <w:numId w:val="3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>e.g. a codepoint to indicate a state of availability/unavailability for all or some of configured RS resources </w:t>
            </w:r>
          </w:p>
          <w:p w14:paraId="7CCFFABC" w14:textId="77777777" w:rsidR="00696F14" w:rsidRPr="00696F14" w:rsidRDefault="00696F14" w:rsidP="00696F14">
            <w:pPr>
              <w:numPr>
                <w:ilvl w:val="0"/>
                <w:numId w:val="3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>FFS</w:t>
            </w:r>
            <w:r w:rsidRPr="00696F14">
              <w:rPr>
                <w:rStyle w:val="apple-converted-space"/>
                <w:b/>
              </w:rPr>
              <w:t> </w:t>
            </w:r>
            <w:r w:rsidRPr="00696F14">
              <w:rPr>
                <w:rStyle w:val="Strong"/>
                <w:b w:val="0"/>
              </w:rPr>
              <w:t>maximum number of</w:t>
            </w:r>
            <w:r w:rsidRPr="00696F14">
              <w:rPr>
                <w:rStyle w:val="apple-converted-space"/>
                <w:b/>
              </w:rPr>
              <w:t> </w:t>
            </w:r>
            <w:r w:rsidRPr="00696F14">
              <w:rPr>
                <w:rStyle w:val="Strong"/>
                <w:b w:val="0"/>
              </w:rPr>
              <w:t>configured RS resources per physical layer availability indication to support.</w:t>
            </w:r>
          </w:p>
          <w:p w14:paraId="01696479" w14:textId="414AAE64" w:rsidR="00696F14" w:rsidRPr="00696F14" w:rsidRDefault="00696F14" w:rsidP="00696F14">
            <w:pPr>
              <w:numPr>
                <w:ilvl w:val="0"/>
                <w:numId w:val="31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>FFS whether availability/unavailability information is for all or some of configured RS resources</w:t>
            </w:r>
          </w:p>
          <w:p w14:paraId="43402EFA" w14:textId="77777777" w:rsidR="00696F14" w:rsidRDefault="00696F14" w:rsidP="00696F1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cs="Times"/>
              </w:rPr>
            </w:pPr>
          </w:p>
          <w:p w14:paraId="0AACB61F" w14:textId="77777777" w:rsidR="00696F14" w:rsidRPr="00017EC7" w:rsidRDefault="00696F14" w:rsidP="00696F14">
            <w:pPr>
              <w:spacing w:after="0"/>
              <w:rPr>
                <w:highlight w:val="darkYellow"/>
              </w:rPr>
            </w:pPr>
            <w:r w:rsidRPr="00017EC7">
              <w:rPr>
                <w:rStyle w:val="Strong"/>
                <w:color w:val="000000"/>
                <w:highlight w:val="darkYellow"/>
                <w:shd w:val="clear" w:color="auto" w:fill="FFFF00"/>
              </w:rPr>
              <w:t>Working assumption:</w:t>
            </w:r>
          </w:p>
          <w:p w14:paraId="1ED38A85" w14:textId="77777777" w:rsidR="00696F14" w:rsidRPr="00696F14" w:rsidRDefault="00696F14" w:rsidP="00696F14">
            <w:pPr>
              <w:spacing w:after="0"/>
              <w:rPr>
                <w:rStyle w:val="Strong"/>
                <w:b w:val="0"/>
                <w:bCs w:val="0"/>
              </w:rPr>
            </w:pPr>
            <w:r w:rsidRPr="00696F14">
              <w:rPr>
                <w:rStyle w:val="Strong"/>
                <w:b w:val="0"/>
              </w:rPr>
              <w:t>Support paging PDCCH based availability indication of TRS/CSI-RS occasions for idle/inactive UEs.</w:t>
            </w:r>
          </w:p>
          <w:p w14:paraId="3475E031" w14:textId="77777777" w:rsidR="00696F14" w:rsidRPr="00696F14" w:rsidRDefault="00696F14" w:rsidP="00696F14">
            <w:pPr>
              <w:spacing w:after="0"/>
              <w:rPr>
                <w:rStyle w:val="Strong"/>
                <w:b w:val="0"/>
                <w:bCs w:val="0"/>
              </w:rPr>
            </w:pPr>
            <w:r w:rsidRPr="00696F14">
              <w:rPr>
                <w:rStyle w:val="Strong"/>
                <w:b w:val="0"/>
              </w:rPr>
              <w:t>Support PEI based availability indication of TRS/CSI-RS occasions for idle/inactive UEs at least if PDCCH-based PEI is down-selected.</w:t>
            </w:r>
          </w:p>
          <w:p w14:paraId="29268368" w14:textId="77777777" w:rsidR="00696F14" w:rsidRPr="00696F14" w:rsidRDefault="00696F14" w:rsidP="00696F14">
            <w:pPr>
              <w:numPr>
                <w:ilvl w:val="0"/>
                <w:numId w:val="35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</w:rPr>
            </w:pPr>
            <w:r w:rsidRPr="00696F14">
              <w:rPr>
                <w:rStyle w:val="Strong"/>
                <w:b w:val="0"/>
              </w:rPr>
              <w:t xml:space="preserve">FFS </w:t>
            </w:r>
            <w:r w:rsidRPr="00696F14">
              <w:rPr>
                <w:rStyle w:val="Strong"/>
                <w:b w:val="0"/>
                <w:strike/>
                <w:color w:val="FF0000"/>
              </w:rPr>
              <w:t>whether and</w:t>
            </w:r>
            <w:r w:rsidRPr="00696F14">
              <w:rPr>
                <w:rStyle w:val="Strong"/>
                <w:b w:val="0"/>
                <w:color w:val="FF0000"/>
              </w:rPr>
              <w:t xml:space="preserve"> </w:t>
            </w:r>
            <w:r w:rsidRPr="00696F14">
              <w:rPr>
                <w:rStyle w:val="Strong"/>
                <w:b w:val="0"/>
              </w:rPr>
              <w:t>how to enable/disable L1 based availability indication configurable by SIB</w:t>
            </w:r>
          </w:p>
          <w:p w14:paraId="30AA2726" w14:textId="77777777" w:rsidR="00696F14" w:rsidRPr="00DE1C89" w:rsidRDefault="00696F14" w:rsidP="00696F1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cs="Times"/>
              </w:rPr>
            </w:pPr>
          </w:p>
          <w:p w14:paraId="74AEBC9A" w14:textId="77777777" w:rsidR="000668F8" w:rsidRPr="00DE1C89" w:rsidRDefault="000668F8" w:rsidP="00696F14">
            <w:pPr>
              <w:spacing w:after="0"/>
            </w:pPr>
            <w:r w:rsidRPr="00DE1C89">
              <w:rPr>
                <w:highlight w:val="green"/>
              </w:rPr>
              <w:t>Agreement</w:t>
            </w:r>
            <w:r w:rsidRPr="00DE1C89">
              <w:t>:</w:t>
            </w:r>
          </w:p>
          <w:p w14:paraId="6E865176" w14:textId="77777777" w:rsidR="000668F8" w:rsidRPr="00DE1C89" w:rsidRDefault="000668F8" w:rsidP="00696F14">
            <w:pPr>
              <w:snapToGrid w:val="0"/>
              <w:spacing w:after="0"/>
              <w:rPr>
                <w:rFonts w:eastAsia="Calibri"/>
              </w:rPr>
            </w:pPr>
            <w:r w:rsidRPr="00DE1C89">
              <w:t>Further study supporting SIB based signaling for availability information of TRS/CSI-RS occasions for idle/inactive UEs at least based on the presence/absence of the configuration of the TRS/CSI-RS occasion in SIB_X in case L1 based availability indication is not configured.</w:t>
            </w:r>
          </w:p>
          <w:p w14:paraId="31EFFCE7" w14:textId="77777777" w:rsidR="000668F8" w:rsidRPr="00DE1C89" w:rsidRDefault="000668F8" w:rsidP="00696F14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</w:pPr>
            <w:r w:rsidRPr="00DE1C89">
              <w:t>FFS whether and how SIB based signaling and L1 based signaling can be configured simultaneously</w:t>
            </w:r>
          </w:p>
          <w:p w14:paraId="5EC5E615" w14:textId="77777777" w:rsidR="00CF10A5" w:rsidRPr="00DE1C89" w:rsidRDefault="00CF10A5" w:rsidP="00696F1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cs="Times"/>
              </w:rPr>
            </w:pPr>
          </w:p>
        </w:tc>
      </w:tr>
      <w:tr w:rsidR="00696F14" w:rsidRPr="00DE1C89" w14:paraId="263E397F" w14:textId="77777777" w:rsidTr="00D153E2">
        <w:tc>
          <w:tcPr>
            <w:tcW w:w="9855" w:type="dxa"/>
          </w:tcPr>
          <w:p w14:paraId="59B3637E" w14:textId="5D565B66" w:rsidR="00696F14" w:rsidRPr="00696F14" w:rsidRDefault="00696F14" w:rsidP="00696F14">
            <w:pPr>
              <w:spacing w:after="0"/>
              <w:rPr>
                <w:b/>
              </w:rPr>
            </w:pPr>
            <w:r w:rsidRPr="00DE1C89">
              <w:rPr>
                <w:b/>
              </w:rPr>
              <w:lastRenderedPageBreak/>
              <w:t>From RAN1#106-e:</w:t>
            </w:r>
          </w:p>
          <w:p w14:paraId="0A77CCB3" w14:textId="77777777" w:rsidR="00696F14" w:rsidRDefault="00696F14" w:rsidP="00696F14">
            <w:pPr>
              <w:spacing w:after="0"/>
              <w:rPr>
                <w:rFonts w:eastAsia="MS Mincho"/>
                <w:b/>
                <w:bCs/>
                <w:lang w:eastAsia="ja-JP"/>
              </w:rPr>
            </w:pPr>
          </w:p>
          <w:p w14:paraId="6759F753" w14:textId="77777777" w:rsidR="00696F14" w:rsidRPr="00E113DE" w:rsidRDefault="00696F14" w:rsidP="00696F14">
            <w:pPr>
              <w:spacing w:after="0"/>
              <w:rPr>
                <w:highlight w:val="green"/>
              </w:rPr>
            </w:pPr>
            <w:r w:rsidRPr="00E113DE">
              <w:rPr>
                <w:highlight w:val="green"/>
              </w:rPr>
              <w:t>Agreement</w:t>
            </w:r>
          </w:p>
          <w:p w14:paraId="01721987" w14:textId="77777777" w:rsidR="00696F14" w:rsidRPr="00E113DE" w:rsidRDefault="00696F14" w:rsidP="00696F14">
            <w:pPr>
              <w:spacing w:after="0"/>
              <w:rPr>
                <w:rFonts w:ascii="Calibri" w:hAnsi="Calibri" w:cs="Calibri"/>
              </w:rPr>
            </w:pPr>
            <w:r w:rsidRPr="00E113DE">
              <w:t>Support at least one of the following alternatives</w:t>
            </w:r>
          </w:p>
          <w:p w14:paraId="1149F283" w14:textId="77777777" w:rsidR="00696F14" w:rsidRPr="00E113DE" w:rsidRDefault="00696F14" w:rsidP="00696F14">
            <w:pPr>
              <w:numPr>
                <w:ilvl w:val="0"/>
                <w:numId w:val="33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Gulim"/>
              </w:rPr>
            </w:pPr>
            <w:r w:rsidRPr="00E113DE">
              <w:rPr>
                <w:rFonts w:eastAsia="Gulim"/>
              </w:rPr>
              <w:t>Alt1: L1 availability indication at an occasion provides availability/unavailability information only for RS resources with the same QCL reference as the L1 availability indication occasion.</w:t>
            </w:r>
          </w:p>
          <w:p w14:paraId="5CE95458" w14:textId="77777777" w:rsidR="00696F14" w:rsidRPr="00E113DE" w:rsidRDefault="00696F14" w:rsidP="00696F14">
            <w:pPr>
              <w:numPr>
                <w:ilvl w:val="0"/>
                <w:numId w:val="33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Gulim"/>
              </w:rPr>
            </w:pPr>
            <w:r w:rsidRPr="00E113DE">
              <w:rPr>
                <w:rFonts w:eastAsia="Gulim"/>
              </w:rPr>
              <w:t>Alt2: L1 availability indication at an occasion can provide availability/unavailability information for RS resources with QCL references not confined to be the same as for the L1 availability indication occasion</w:t>
            </w:r>
          </w:p>
          <w:p w14:paraId="7E55A79E" w14:textId="77777777" w:rsidR="00696F14" w:rsidRPr="00E113DE" w:rsidRDefault="00696F14" w:rsidP="00696F14">
            <w:pPr>
              <w:spacing w:after="0"/>
              <w:ind w:left="566" w:hangingChars="283" w:hanging="566"/>
            </w:pPr>
            <w:r w:rsidRPr="00E113DE">
              <w:t>Note:  The occasion mentioned above refers to a signal/channel monitoring occasion (e.g. a paging PDCCH or PEI monitoring occasion) to provide the L1 availability indication. </w:t>
            </w:r>
          </w:p>
          <w:p w14:paraId="370C5348" w14:textId="77777777" w:rsidR="00696F14" w:rsidRDefault="00696F14" w:rsidP="00696F14">
            <w:pPr>
              <w:spacing w:after="0"/>
              <w:ind w:left="566" w:hangingChars="283" w:hanging="566"/>
            </w:pPr>
            <w:r w:rsidRPr="00E113DE">
              <w:t>Note: a RS resource is a RS from configured TRS/CSI-RS occasion(s) for idle/inactive UEs., where the configuration for TRS/CSI-RS occasion(s) for idle/inactive UEs is based on periodic TRS only.</w:t>
            </w:r>
          </w:p>
          <w:p w14:paraId="6EE3C6CC" w14:textId="77777777" w:rsidR="00696F14" w:rsidRDefault="00696F14" w:rsidP="00696F14">
            <w:pPr>
              <w:spacing w:after="0"/>
            </w:pPr>
          </w:p>
          <w:p w14:paraId="334E718D" w14:textId="77777777" w:rsidR="00696F14" w:rsidRPr="0068307D" w:rsidRDefault="00696F14" w:rsidP="00696F14">
            <w:pPr>
              <w:spacing w:after="0"/>
              <w:jc w:val="both"/>
              <w:rPr>
                <w:rFonts w:eastAsia="DengXian"/>
                <w:highlight w:val="green"/>
                <w:shd w:val="clear" w:color="auto" w:fill="FFFF00"/>
              </w:rPr>
            </w:pPr>
            <w:r w:rsidRPr="0068307D">
              <w:rPr>
                <w:rFonts w:eastAsia="DengXian"/>
                <w:highlight w:val="green"/>
                <w:shd w:val="clear" w:color="auto" w:fill="FFFF00"/>
              </w:rPr>
              <w:t>Agreement</w:t>
            </w:r>
          </w:p>
          <w:p w14:paraId="6367085C" w14:textId="77777777" w:rsidR="00696F14" w:rsidRPr="0068307D" w:rsidRDefault="00696F14" w:rsidP="00696F14">
            <w:pPr>
              <w:spacing w:after="0"/>
              <w:jc w:val="both"/>
              <w:rPr>
                <w:rFonts w:eastAsia="DengXian"/>
              </w:rPr>
            </w:pPr>
            <w:r w:rsidRPr="0068307D">
              <w:rPr>
                <w:rFonts w:eastAsia="DengXian"/>
              </w:rPr>
              <w:t>L1 based availability indication of TRS/CSI-RS at the configured occasion(s) to the idle/inactive UEs is valid for a time duration starting from a reference point, where</w:t>
            </w:r>
          </w:p>
          <w:p w14:paraId="02B89EF9" w14:textId="77777777" w:rsidR="00696F14" w:rsidRPr="0068307D" w:rsidRDefault="00696F14" w:rsidP="00696F14">
            <w:pPr>
              <w:numPr>
                <w:ilvl w:val="0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the time duration can be determined based on at least one</w:t>
            </w:r>
            <w:r w:rsidRPr="0068307D">
              <w:rPr>
                <w:rFonts w:eastAsia="Malgun Gothic"/>
                <w:sz w:val="22"/>
                <w:szCs w:val="22"/>
              </w:rPr>
              <w:t xml:space="preserve"> </w:t>
            </w:r>
            <w:r w:rsidRPr="0068307D">
              <w:rPr>
                <w:rFonts w:eastAsia="Malgun Gothic"/>
              </w:rPr>
              <w:t>from the following (to be down-selected):</w:t>
            </w:r>
          </w:p>
          <w:p w14:paraId="7FB758FF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Alt-1: configured by higher layer</w:t>
            </w:r>
          </w:p>
          <w:p w14:paraId="37DE24BA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Alt-2: a predefined/configured window</w:t>
            </w:r>
          </w:p>
          <w:p w14:paraId="6033C850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Alt-3: value indicated by the availability indication, where the value is one of multiple configured time duration(s)</w:t>
            </w:r>
          </w:p>
          <w:p w14:paraId="3D988F9C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Alt-4: until when the UE receives another availability indication</w:t>
            </w:r>
          </w:p>
          <w:p w14:paraId="20CA38C1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 combination of alternatives or other alternatives is not precluded.</w:t>
            </w:r>
          </w:p>
          <w:p w14:paraId="08EFF8DE" w14:textId="77777777" w:rsidR="00696F14" w:rsidRPr="0068307D" w:rsidRDefault="00696F14" w:rsidP="00696F14">
            <w:pPr>
              <w:numPr>
                <w:ilvl w:val="0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the reference point can be determined as at least one</w:t>
            </w:r>
            <w:r w:rsidRPr="0068307D">
              <w:rPr>
                <w:rFonts w:eastAsia="Malgun Gothic"/>
                <w:sz w:val="22"/>
                <w:szCs w:val="22"/>
              </w:rPr>
              <w:t xml:space="preserve"> </w:t>
            </w:r>
            <w:r w:rsidRPr="0068307D">
              <w:rPr>
                <w:rFonts w:eastAsia="Malgun Gothic"/>
              </w:rPr>
              <w:t>from the following (to be down-selected):</w:t>
            </w:r>
          </w:p>
          <w:p w14:paraId="792B0B53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Alt-1: start of next PO or DRX cycle</w:t>
            </w:r>
          </w:p>
          <w:p w14:paraId="035E7594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Alt-2: time location where UE receives the indication</w:t>
            </w:r>
          </w:p>
          <w:p w14:paraId="59D15D25" w14:textId="77777777" w:rsidR="00696F14" w:rsidRPr="0068307D" w:rsidRDefault="00696F14" w:rsidP="00696F14">
            <w:pPr>
              <w:numPr>
                <w:ilvl w:val="2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Note: the time location is subject to application delay if agreed</w:t>
            </w:r>
          </w:p>
          <w:p w14:paraId="4FEF3EFD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algun Gothic" w:hAnsi="Calibri" w:cs="Calibri"/>
                <w:sz w:val="22"/>
                <w:szCs w:val="22"/>
              </w:rPr>
            </w:pPr>
            <w:r w:rsidRPr="0068307D">
              <w:rPr>
                <w:rFonts w:eastAsia="Malgun Gothic"/>
              </w:rPr>
              <w:t>Alt-3: start of current PO or DRX cycle where UE receive the indication</w:t>
            </w:r>
          </w:p>
          <w:p w14:paraId="285054FD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</w:rPr>
            </w:pPr>
            <w:r w:rsidRPr="0068307D">
              <w:rPr>
                <w:rFonts w:eastAsia="Malgun Gothic"/>
              </w:rPr>
              <w:t>Alt-4: a time location which is configured by higher layer</w:t>
            </w:r>
          </w:p>
          <w:p w14:paraId="2CD94906" w14:textId="77777777" w:rsidR="00696F14" w:rsidRPr="0068307D" w:rsidRDefault="00696F14" w:rsidP="00696F14">
            <w:pPr>
              <w:numPr>
                <w:ilvl w:val="1"/>
                <w:numId w:val="32"/>
              </w:numPr>
              <w:tabs>
                <w:tab w:val="left" w:pos="403"/>
                <w:tab w:val="right" w:leader="dot" w:pos="9631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</w:rPr>
            </w:pPr>
            <w:r w:rsidRPr="0068307D">
              <w:rPr>
                <w:rFonts w:eastAsia="DengXian"/>
              </w:rPr>
              <w:t>A combination of alternatives or other alternatives is not precluded.</w:t>
            </w:r>
          </w:p>
          <w:p w14:paraId="26D3403A" w14:textId="77777777" w:rsidR="00696F14" w:rsidRDefault="00696F14" w:rsidP="00696F14">
            <w:pPr>
              <w:snapToGrid w:val="0"/>
              <w:spacing w:after="0"/>
              <w:rPr>
                <w:b/>
                <w:bCs/>
                <w:color w:val="000000"/>
                <w:highlight w:val="green"/>
                <w:shd w:val="clear" w:color="auto" w:fill="FFFF00"/>
              </w:rPr>
            </w:pPr>
          </w:p>
          <w:p w14:paraId="1153AAC5" w14:textId="77777777" w:rsidR="00696F14" w:rsidRPr="00011287" w:rsidRDefault="00696F14" w:rsidP="00696F14">
            <w:pPr>
              <w:snapToGrid w:val="0"/>
              <w:spacing w:after="0"/>
              <w:rPr>
                <w:b/>
                <w:bCs/>
                <w:color w:val="000000"/>
                <w:highlight w:val="green"/>
                <w:shd w:val="clear" w:color="auto" w:fill="FFFF00"/>
              </w:rPr>
            </w:pPr>
            <w:r>
              <w:rPr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51CAF5CC" w14:textId="77777777" w:rsidR="00696F14" w:rsidRPr="00E07D39" w:rsidRDefault="00696F14" w:rsidP="00696F14">
            <w:pPr>
              <w:spacing w:after="0"/>
              <w:rPr>
                <w:rFonts w:eastAsia="DengXian"/>
              </w:rPr>
            </w:pPr>
            <w:r w:rsidRPr="00E07D39">
              <w:rPr>
                <w:rFonts w:eastAsia="DengXian"/>
              </w:rPr>
              <w:t xml:space="preserve">For a RS resource configured for TRS/CSI-RS occasion(s) for idle/inactive UEs, a </w:t>
            </w:r>
            <w:r w:rsidRPr="00E07D39">
              <w:t>quasi co-location type can be determined as</w:t>
            </w:r>
            <w:r w:rsidRPr="00E07D39">
              <w:rPr>
                <w:strike/>
                <w:color w:val="FF0000"/>
              </w:rPr>
              <w:t xml:space="preserve"> </w:t>
            </w:r>
          </w:p>
          <w:p w14:paraId="32634AED" w14:textId="1B0FA62A" w:rsidR="00696F14" w:rsidRPr="00696F14" w:rsidRDefault="00696F14" w:rsidP="00696F1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</w:pPr>
            <w:r w:rsidRPr="00E07D39">
              <w:rPr>
                <w:color w:val="000000"/>
              </w:rPr>
              <w:t>‘</w:t>
            </w:r>
            <w:r w:rsidRPr="00E07D39">
              <w:t>typeC’ with an SS/PBCH block and, when applicable, ‘typeD’ with the same SS/PBCH block</w:t>
            </w:r>
          </w:p>
        </w:tc>
      </w:tr>
      <w:tr w:rsidR="00D153E2" w:rsidRPr="00DE1C89" w14:paraId="22C2496B" w14:textId="77777777" w:rsidTr="00D153E2">
        <w:tc>
          <w:tcPr>
            <w:tcW w:w="9855" w:type="dxa"/>
          </w:tcPr>
          <w:p w14:paraId="72E5ED7D" w14:textId="77777777" w:rsidR="00CF10A5" w:rsidRPr="00DE1C89" w:rsidRDefault="000668F8" w:rsidP="00696F14">
            <w:pPr>
              <w:spacing w:after="0"/>
              <w:rPr>
                <w:b/>
              </w:rPr>
            </w:pPr>
            <w:r w:rsidRPr="00DE1C89">
              <w:rPr>
                <w:rFonts w:eastAsia="MS Mincho"/>
                <w:b/>
                <w:bCs/>
                <w:lang w:eastAsia="ja-JP"/>
              </w:rPr>
              <w:lastRenderedPageBreak/>
              <w:t xml:space="preserve"> </w:t>
            </w:r>
            <w:r w:rsidR="00CF10A5" w:rsidRPr="00DE1C89">
              <w:rPr>
                <w:b/>
              </w:rPr>
              <w:t>From RAN1#106</w:t>
            </w:r>
            <w:r w:rsidR="00147EF4">
              <w:rPr>
                <w:b/>
              </w:rPr>
              <w:t>-</w:t>
            </w:r>
            <w:r w:rsidR="00DE1C89" w:rsidRPr="00DE1C89">
              <w:rPr>
                <w:b/>
              </w:rPr>
              <w:t>b</w:t>
            </w:r>
            <w:r w:rsidR="00147EF4">
              <w:rPr>
                <w:b/>
              </w:rPr>
              <w:t>is</w:t>
            </w:r>
            <w:r w:rsidR="00CF10A5" w:rsidRPr="00DE1C89">
              <w:rPr>
                <w:b/>
              </w:rPr>
              <w:t>-e:</w:t>
            </w:r>
          </w:p>
          <w:p w14:paraId="408D81CF" w14:textId="77777777" w:rsidR="009F197F" w:rsidRPr="00DE1C89" w:rsidRDefault="009F197F" w:rsidP="00696F14">
            <w:pPr>
              <w:spacing w:after="0"/>
              <w:rPr>
                <w:b/>
              </w:rPr>
            </w:pPr>
          </w:p>
          <w:p w14:paraId="73F347F5" w14:textId="77777777" w:rsidR="00CF10A5" w:rsidRPr="00DE1C89" w:rsidRDefault="00CF10A5" w:rsidP="00696F14">
            <w:pPr>
              <w:spacing w:after="0"/>
              <w:rPr>
                <w:rFonts w:eastAsia="Gulim"/>
                <w:bCs/>
              </w:rPr>
            </w:pPr>
            <w:r w:rsidRPr="00DE1C89">
              <w:rPr>
                <w:rFonts w:eastAsia="Gulim"/>
                <w:bCs/>
              </w:rPr>
              <w:t>Conclusion</w:t>
            </w:r>
          </w:p>
          <w:p w14:paraId="571C68BB" w14:textId="77777777" w:rsidR="00CF10A5" w:rsidRPr="00DE1C89" w:rsidRDefault="00CF10A5" w:rsidP="00696F14">
            <w:pPr>
              <w:snapToGrid w:val="0"/>
              <w:spacing w:after="0"/>
              <w:rPr>
                <w:rFonts w:eastAsia="Gulim"/>
                <w:bCs/>
              </w:rPr>
            </w:pPr>
            <w:r w:rsidRPr="00DE1C89">
              <w:rPr>
                <w:rFonts w:eastAsia="Gulim"/>
                <w:bCs/>
              </w:rPr>
              <w:t>No consensus to support SIB based signaling for availability information of TRS/CSI-RS occasions for idle/inactive UEs</w:t>
            </w:r>
          </w:p>
          <w:p w14:paraId="77EAA8F8" w14:textId="77777777" w:rsidR="00CF10A5" w:rsidRPr="00DE1C89" w:rsidRDefault="00CF10A5" w:rsidP="00696F14">
            <w:pPr>
              <w:snapToGrid w:val="0"/>
              <w:spacing w:after="0"/>
              <w:rPr>
                <w:rFonts w:eastAsia="Gulim"/>
                <w:bCs/>
                <w:strike/>
              </w:rPr>
            </w:pPr>
          </w:p>
          <w:p w14:paraId="00612689" w14:textId="77777777" w:rsidR="00CF10A5" w:rsidRPr="00DE1C89" w:rsidRDefault="00CF10A5" w:rsidP="00696F14">
            <w:pPr>
              <w:snapToGrid w:val="0"/>
              <w:spacing w:after="0"/>
              <w:rPr>
                <w:rFonts w:eastAsia="DengXian"/>
                <w:bCs/>
                <w:highlight w:val="darkYellow"/>
                <w:lang w:eastAsia="zh-CN"/>
              </w:rPr>
            </w:pPr>
            <w:r w:rsidRPr="00DE1C89">
              <w:rPr>
                <w:rFonts w:eastAsia="DengXian" w:hint="eastAsia"/>
                <w:bCs/>
                <w:highlight w:val="darkYellow"/>
                <w:lang w:eastAsia="zh-CN"/>
              </w:rPr>
              <w:t>Working</w:t>
            </w:r>
            <w:r w:rsidRPr="00DE1C89">
              <w:rPr>
                <w:rFonts w:eastAsia="DengXian"/>
                <w:bCs/>
                <w:highlight w:val="darkYellow"/>
                <w:lang w:eastAsia="zh-CN"/>
              </w:rPr>
              <w:t xml:space="preserve"> </w:t>
            </w:r>
            <w:r w:rsidRPr="00DE1C89">
              <w:rPr>
                <w:rFonts w:eastAsia="DengXian" w:hint="eastAsia"/>
                <w:bCs/>
                <w:highlight w:val="darkYellow"/>
                <w:lang w:eastAsia="zh-CN"/>
              </w:rPr>
              <w:t>Assumption</w:t>
            </w:r>
          </w:p>
          <w:p w14:paraId="2A1013BD" w14:textId="77777777" w:rsidR="000668F8" w:rsidRPr="00DE1C89" w:rsidRDefault="00CF10A5" w:rsidP="00696F14">
            <w:pPr>
              <w:snapToGrid w:val="0"/>
              <w:spacing w:after="0"/>
              <w:rPr>
                <w:rFonts w:eastAsia="MS Mincho"/>
                <w:bCs/>
                <w:lang w:eastAsia="ja-JP"/>
              </w:rPr>
            </w:pPr>
            <w:r w:rsidRPr="00DE1C89">
              <w:rPr>
                <w:rFonts w:eastAsia="MS Mincho"/>
                <w:bCs/>
                <w:lang w:eastAsia="ja-JP"/>
              </w:rPr>
              <w:t xml:space="preserve">If TRS resource is configured in SIB, </w:t>
            </w:r>
            <w:r w:rsidRPr="00DE1C89">
              <w:rPr>
                <w:lang w:eastAsia="ko-KR"/>
              </w:rPr>
              <w:t>L1 based availability</w:t>
            </w:r>
            <w:r w:rsidRPr="00DE1C89">
              <w:rPr>
                <w:rFonts w:eastAsia="MS Mincho"/>
                <w:bCs/>
                <w:lang w:eastAsia="ja-JP"/>
              </w:rPr>
              <w:t xml:space="preserve"> indication is always enabled based on the configuration.</w:t>
            </w:r>
          </w:p>
          <w:p w14:paraId="45D1F574" w14:textId="77777777" w:rsidR="00CF10A5" w:rsidRPr="00DE1C89" w:rsidRDefault="00CF10A5" w:rsidP="00696F14">
            <w:pPr>
              <w:snapToGrid w:val="0"/>
              <w:spacing w:after="0"/>
              <w:rPr>
                <w:rFonts w:eastAsia="MS Mincho"/>
                <w:bCs/>
                <w:lang w:eastAsia="ja-JP"/>
              </w:rPr>
            </w:pPr>
          </w:p>
        </w:tc>
      </w:tr>
    </w:tbl>
    <w:p w14:paraId="12876564" w14:textId="15BADFAE" w:rsidR="00D153E2" w:rsidRPr="00DE1C89" w:rsidRDefault="00D153E2" w:rsidP="00D153E2">
      <w:pPr>
        <w:pStyle w:val="ListParagraph"/>
      </w:pPr>
      <w:r w:rsidRPr="00DE1C89">
        <w:t xml:space="preserve"> </w:t>
      </w:r>
    </w:p>
    <w:p w14:paraId="6A18505A" w14:textId="0C81A314" w:rsidR="00870B76" w:rsidRPr="00870B76" w:rsidRDefault="00165002" w:rsidP="00870B76">
      <w:pPr>
        <w:pStyle w:val="ListParagraph"/>
        <w:numPr>
          <w:ilvl w:val="0"/>
          <w:numId w:val="5"/>
        </w:numPr>
      </w:pPr>
      <w:r w:rsidRPr="00870B76">
        <w:t>For the information on</w:t>
      </w:r>
      <w:r w:rsidR="000668F8" w:rsidRPr="00870B76">
        <w:t xml:space="preserve"> </w:t>
      </w:r>
      <w:r w:rsidR="000668F8" w:rsidRPr="00870B76">
        <w:rPr>
          <w:b/>
        </w:rPr>
        <w:t>list of the parameters and a potential structure for TRS/CSI-RS information</w:t>
      </w:r>
      <w:r w:rsidR="000668F8" w:rsidRPr="00870B76">
        <w:t xml:space="preserve">, </w:t>
      </w:r>
      <w:r w:rsidR="00CF10A5" w:rsidRPr="00870B76">
        <w:t>RAN1 has discussed the configuration</w:t>
      </w:r>
      <w:r w:rsidRPr="00870B76">
        <w:t>s</w:t>
      </w:r>
      <w:r w:rsidR="00CF10A5" w:rsidRPr="00870B76">
        <w:t xml:space="preserve"> and </w:t>
      </w:r>
      <w:r w:rsidR="009E5E6F" w:rsidRPr="00870B76">
        <w:t>achieve</w:t>
      </w:r>
      <w:r w:rsidR="009E5E6F">
        <w:t>d</w:t>
      </w:r>
      <w:r w:rsidR="009E5E6F" w:rsidRPr="00870B76">
        <w:t xml:space="preserve"> </w:t>
      </w:r>
      <w:r w:rsidR="009E5E6F">
        <w:t>the related</w:t>
      </w:r>
      <w:r w:rsidR="00CF10A5" w:rsidRPr="00870B76">
        <w:t xml:space="preserve"> agreements</w:t>
      </w:r>
      <w:r w:rsidR="009E5E6F">
        <w:t xml:space="preserve"> as summarized in the Appendix. RAN1 will </w:t>
      </w:r>
      <w:r w:rsidR="00870B76">
        <w:t>summarize</w:t>
      </w:r>
      <w:r w:rsidR="009E5E6F">
        <w:t xml:space="preserve"> </w:t>
      </w:r>
      <w:r w:rsidR="00B27B92">
        <w:t xml:space="preserve">all </w:t>
      </w:r>
      <w:r w:rsidR="009E5E6F">
        <w:t>the</w:t>
      </w:r>
      <w:r w:rsidR="006457B0" w:rsidRPr="00870B76" w:rsidDel="006457B0">
        <w:t xml:space="preserve"> </w:t>
      </w:r>
      <w:r w:rsidR="00870B76">
        <w:t>list of potential RRC parameters and structures for RAN1-related Rel-17 features in a</w:t>
      </w:r>
      <w:r w:rsidR="009E5E6F">
        <w:t xml:space="preserve"> </w:t>
      </w:r>
      <w:r w:rsidR="00870B76">
        <w:t xml:space="preserve">common </w:t>
      </w:r>
      <w:r w:rsidR="009E5E6F">
        <w:t>LS</w:t>
      </w:r>
      <w:r w:rsidR="00B27B92">
        <w:t xml:space="preserve"> on RRC parameters</w:t>
      </w:r>
      <w:r w:rsidR="009E5E6F">
        <w:t xml:space="preserve"> to</w:t>
      </w:r>
      <w:r w:rsidR="00870B76">
        <w:t xml:space="preserve"> RAN2 #116-e meeting.</w:t>
      </w:r>
      <w:r w:rsidR="009E5E6F">
        <w:t xml:space="preserve"> </w:t>
      </w:r>
    </w:p>
    <w:p w14:paraId="3C8EF46F" w14:textId="77777777" w:rsidR="00870B76" w:rsidRDefault="00870B76" w:rsidP="005039AA"/>
    <w:p w14:paraId="71640C85" w14:textId="77777777" w:rsidR="005039AA" w:rsidRPr="00DE1C89" w:rsidRDefault="005039AA" w:rsidP="005039AA">
      <w:r w:rsidRPr="00DE1C89">
        <w:t xml:space="preserve">In addition to </w:t>
      </w:r>
      <w:r w:rsidRPr="00DE1C89">
        <w:rPr>
          <w:b/>
        </w:rPr>
        <w:t>TRS/CSI-RS for RRC Idle and Inactive</w:t>
      </w:r>
      <w:r w:rsidRPr="00DE1C89">
        <w:t>, RAN1 also achieved the following agreements related to</w:t>
      </w:r>
      <w:r w:rsidR="00DE1C89">
        <w:t xml:space="preserve"> </w:t>
      </w:r>
      <w:r w:rsidR="00DE1C89" w:rsidRPr="00DE1C89">
        <w:rPr>
          <w:b/>
        </w:rPr>
        <w:t>UE paging subgrouping</w:t>
      </w:r>
      <w:r w:rsidRPr="00DE1C89">
        <w:rPr>
          <w:b/>
        </w:rPr>
        <w:t xml:space="preserve"> </w:t>
      </w:r>
      <w:r w:rsidR="00DE1C89" w:rsidRPr="00DE1C89">
        <w:t xml:space="preserve">and would </w:t>
      </w:r>
      <w:r w:rsidR="000219A7">
        <w:t xml:space="preserve">also </w:t>
      </w:r>
      <w:r w:rsidR="00DE1C89" w:rsidRPr="00DE1C89">
        <w:t xml:space="preserve">like to share </w:t>
      </w:r>
      <w:r w:rsidR="00DE1C89">
        <w:t xml:space="preserve">the information </w:t>
      </w:r>
      <w:r w:rsidR="00DE1C89" w:rsidRPr="00DE1C89">
        <w:t xml:space="preserve">for </w:t>
      </w:r>
      <w:r w:rsidR="00165002">
        <w:t xml:space="preserve">the purpose of </w:t>
      </w:r>
      <w:r w:rsidR="00DE1C89" w:rsidRPr="00DE1C89">
        <w:t xml:space="preserve">cross-WG </w:t>
      </w:r>
      <w:r w:rsidR="00165002">
        <w:t>alignment</w:t>
      </w:r>
      <w:r w:rsidR="00DE1C8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1C89" w:rsidRPr="00DE1C89" w14:paraId="29AA049E" w14:textId="77777777" w:rsidTr="00DE1C89">
        <w:tc>
          <w:tcPr>
            <w:tcW w:w="9855" w:type="dxa"/>
          </w:tcPr>
          <w:p w14:paraId="264137B7" w14:textId="77777777" w:rsidR="00DE1C89" w:rsidRPr="00DE1C89" w:rsidRDefault="00DE1C89" w:rsidP="00DE1C89">
            <w:pPr>
              <w:spacing w:after="0"/>
              <w:rPr>
                <w:b/>
              </w:rPr>
            </w:pPr>
            <w:r w:rsidRPr="00DE1C89">
              <w:rPr>
                <w:b/>
              </w:rPr>
              <w:t>From RAN1 #105-e:</w:t>
            </w:r>
          </w:p>
          <w:p w14:paraId="2F032273" w14:textId="77777777" w:rsidR="00DE1C89" w:rsidRPr="00DE1C89" w:rsidRDefault="00DE1C89" w:rsidP="00DE1C89">
            <w:pPr>
              <w:spacing w:after="0"/>
              <w:rPr>
                <w:highlight w:val="green"/>
                <w:lang w:eastAsia="zh-CN"/>
              </w:rPr>
            </w:pPr>
          </w:p>
          <w:p w14:paraId="264D6DBF" w14:textId="77777777" w:rsidR="00DE1C89" w:rsidRPr="00DE1C89" w:rsidRDefault="00DE1C89" w:rsidP="00DE1C89">
            <w:pPr>
              <w:spacing w:after="0"/>
              <w:rPr>
                <w:highlight w:val="green"/>
                <w:lang w:eastAsia="zh-CN"/>
              </w:rPr>
            </w:pPr>
            <w:r w:rsidRPr="00DE1C89">
              <w:rPr>
                <w:highlight w:val="green"/>
                <w:lang w:eastAsia="zh-CN"/>
              </w:rPr>
              <w:t>Agreement:</w:t>
            </w:r>
          </w:p>
          <w:p w14:paraId="0377F54F" w14:textId="77777777" w:rsidR="00DE1C89" w:rsidRPr="00DE1C89" w:rsidRDefault="00DE1C89" w:rsidP="00DE1C89">
            <w:pPr>
              <w:spacing w:after="0"/>
              <w:rPr>
                <w:lang w:eastAsia="zh-CN"/>
              </w:rPr>
            </w:pPr>
            <w:r w:rsidRPr="00DE1C89">
              <w:rPr>
                <w:lang w:eastAsia="zh-CN"/>
              </w:rPr>
              <w:t>For UE subgroups indication in physical layer, maximum of 8 subgroups per PO is supported.</w:t>
            </w:r>
          </w:p>
          <w:p w14:paraId="2C0A7EAA" w14:textId="77777777" w:rsidR="00DE1C89" w:rsidRPr="00DE1C89" w:rsidRDefault="00DE1C89" w:rsidP="00DE1C89">
            <w:pPr>
              <w:spacing w:after="0"/>
              <w:rPr>
                <w:lang w:eastAsia="zh-CN"/>
              </w:rPr>
            </w:pPr>
          </w:p>
        </w:tc>
      </w:tr>
      <w:tr w:rsidR="00DE1C89" w:rsidRPr="00DE1C89" w14:paraId="740635B3" w14:textId="77777777" w:rsidTr="00DE1C89">
        <w:tc>
          <w:tcPr>
            <w:tcW w:w="9855" w:type="dxa"/>
          </w:tcPr>
          <w:p w14:paraId="7A7FF876" w14:textId="77777777" w:rsidR="00DE1C89" w:rsidRDefault="00DE1C89" w:rsidP="00DE1C89">
            <w:pPr>
              <w:spacing w:after="0"/>
              <w:rPr>
                <w:b/>
              </w:rPr>
            </w:pPr>
            <w:r w:rsidRPr="00DE1C89">
              <w:rPr>
                <w:b/>
              </w:rPr>
              <w:t>From RAN1 #106</w:t>
            </w:r>
            <w:r w:rsidR="00147EF4">
              <w:rPr>
                <w:b/>
              </w:rPr>
              <w:t>-</w:t>
            </w:r>
            <w:r w:rsidRPr="00DE1C89">
              <w:rPr>
                <w:b/>
              </w:rPr>
              <w:t>b</w:t>
            </w:r>
            <w:r w:rsidR="00147EF4">
              <w:rPr>
                <w:b/>
              </w:rPr>
              <w:t>is</w:t>
            </w:r>
            <w:r w:rsidRPr="00DE1C89">
              <w:rPr>
                <w:b/>
              </w:rPr>
              <w:t>-e:</w:t>
            </w:r>
          </w:p>
          <w:p w14:paraId="1A6BC99F" w14:textId="77777777" w:rsidR="00DE1C89" w:rsidRPr="00DE1C89" w:rsidRDefault="00DE1C89" w:rsidP="00DE1C89">
            <w:pPr>
              <w:spacing w:after="0"/>
              <w:rPr>
                <w:b/>
              </w:rPr>
            </w:pPr>
          </w:p>
          <w:p w14:paraId="34228AE4" w14:textId="77777777" w:rsidR="00DE1C89" w:rsidRPr="00DE1C89" w:rsidRDefault="00DE1C89" w:rsidP="00DE1C89">
            <w:pPr>
              <w:spacing w:after="0"/>
              <w:rPr>
                <w:highlight w:val="green"/>
                <w:lang w:eastAsia="zh-CN"/>
              </w:rPr>
            </w:pPr>
            <w:r w:rsidRPr="00DE1C89">
              <w:rPr>
                <w:highlight w:val="green"/>
                <w:lang w:eastAsia="zh-CN"/>
              </w:rPr>
              <w:t>Agreement</w:t>
            </w:r>
          </w:p>
          <w:p w14:paraId="2C371429" w14:textId="77777777" w:rsidR="00DE1C89" w:rsidRPr="00DE1C89" w:rsidRDefault="00DE1C89" w:rsidP="00DE1C89">
            <w:pPr>
              <w:spacing w:after="0"/>
              <w:rPr>
                <w:lang w:eastAsia="zh-CN"/>
              </w:rPr>
            </w:pPr>
            <w:r w:rsidRPr="00DE1C89">
              <w:rPr>
                <w:lang w:eastAsia="zh-CN"/>
              </w:rPr>
              <w:t>For NR Rel-17, paging indications to UE subgroups are carried only in PEI.</w:t>
            </w:r>
          </w:p>
          <w:p w14:paraId="580D3FBC" w14:textId="77777777" w:rsidR="00DE1C89" w:rsidRPr="00DE1C89" w:rsidRDefault="00DE1C89" w:rsidP="00DE1C89">
            <w:pPr>
              <w:spacing w:after="0"/>
              <w:rPr>
                <w:highlight w:val="cyan"/>
                <w:lang w:eastAsia="x-none"/>
              </w:rPr>
            </w:pPr>
          </w:p>
          <w:p w14:paraId="0F52FD25" w14:textId="77777777" w:rsidR="00DE1C89" w:rsidRPr="00DE1C89" w:rsidRDefault="00DE1C89" w:rsidP="00DE1C89">
            <w:pPr>
              <w:spacing w:after="0"/>
              <w:rPr>
                <w:highlight w:val="green"/>
                <w:lang w:eastAsia="ko-KR"/>
              </w:rPr>
            </w:pPr>
            <w:r w:rsidRPr="00DE1C89">
              <w:rPr>
                <w:color w:val="000000"/>
                <w:highlight w:val="green"/>
                <w:shd w:val="clear" w:color="auto" w:fill="FFFF00"/>
                <w:lang w:eastAsia="ko-KR"/>
              </w:rPr>
              <w:t xml:space="preserve">Agreement </w:t>
            </w:r>
          </w:p>
          <w:p w14:paraId="7DC632DA" w14:textId="77777777" w:rsidR="00DE1C89" w:rsidRPr="00DE1C89" w:rsidRDefault="00DE1C89" w:rsidP="00DE1C89">
            <w:pPr>
              <w:spacing w:after="0"/>
              <w:rPr>
                <w:lang w:eastAsia="ko-KR"/>
              </w:rPr>
            </w:pPr>
            <w:r w:rsidRPr="00DE1C89">
              <w:rPr>
                <w:lang w:eastAsia="ko-KR"/>
              </w:rPr>
              <w:t>For PEI, a new DCI format is supported to include at least paging indications to UE group(s)/subgroups of the associated PO(s)</w:t>
            </w:r>
          </w:p>
          <w:p w14:paraId="3799E12A" w14:textId="77777777" w:rsidR="00DE1C89" w:rsidRPr="00DE1C89" w:rsidRDefault="00DE1C89" w:rsidP="00DE1C89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lang w:eastAsia="ko-KR"/>
              </w:rPr>
              <w:t>One bit in the DCI payload indicating one UE subgroup of a PO or one UE group/PO</w:t>
            </w:r>
          </w:p>
          <w:p w14:paraId="255FC76D" w14:textId="77777777" w:rsidR="00DE1C89" w:rsidRPr="00DE1C89" w:rsidRDefault="00DE1C89" w:rsidP="00DE1C89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lang w:eastAsia="ko-KR"/>
              </w:rPr>
              <w:t xml:space="preserve">The maximum number of total bits for paging indication field in PEI DCI format is </w:t>
            </w:r>
            <w:r w:rsidRPr="00DE1C89">
              <w:rPr>
                <w:lang w:eastAsia="zh-CN"/>
              </w:rPr>
              <w:t xml:space="preserve">x </w:t>
            </w:r>
          </w:p>
          <w:p w14:paraId="667258CB" w14:textId="77777777" w:rsidR="00DE1C89" w:rsidRPr="00DE1C89" w:rsidRDefault="00DE1C89" w:rsidP="00DE1C8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lang w:eastAsia="ko-KR"/>
              </w:rPr>
              <w:t>One PEI can be configured to indicate up to 4 PO(s) in a PF</w:t>
            </w:r>
          </w:p>
          <w:p w14:paraId="4BC5466D" w14:textId="77777777" w:rsidR="00DE1C89" w:rsidRPr="00DE1C89" w:rsidRDefault="00DE1C89" w:rsidP="00DE1C89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rFonts w:eastAsia="DengXian"/>
                <w:lang w:eastAsia="zh-CN"/>
              </w:rPr>
              <w:t>FFS whether to supporting map PEI to 3 POs in a PF</w:t>
            </w:r>
          </w:p>
          <w:p w14:paraId="6A2BA5E7" w14:textId="77777777" w:rsidR="00DE1C89" w:rsidRPr="00DE1C89" w:rsidRDefault="00DE1C89" w:rsidP="00DE1C8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lang w:eastAsia="ko-KR"/>
              </w:rPr>
              <w:t>FFS: 1 PEI for POs across multiple PFs</w:t>
            </w:r>
          </w:p>
          <w:p w14:paraId="278874BF" w14:textId="77777777" w:rsidR="00DE1C89" w:rsidRPr="00DE1C89" w:rsidRDefault="00DE1C89" w:rsidP="00DE1C8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DE1C89">
              <w:rPr>
                <w:rFonts w:eastAsia="DengXian" w:hint="eastAsia"/>
                <w:lang w:eastAsia="zh-CN"/>
              </w:rPr>
              <w:t>F</w:t>
            </w:r>
            <w:r w:rsidRPr="00DE1C89">
              <w:rPr>
                <w:rFonts w:eastAsia="DengXian"/>
                <w:lang w:eastAsia="zh-CN"/>
              </w:rPr>
              <w:t>FS: value of x</w:t>
            </w:r>
          </w:p>
          <w:p w14:paraId="38F39775" w14:textId="77777777" w:rsidR="00DE1C89" w:rsidRPr="00DE1C89" w:rsidRDefault="00DE1C89" w:rsidP="00DE1C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</w:p>
        </w:tc>
      </w:tr>
    </w:tbl>
    <w:p w14:paraId="2D46F7D5" w14:textId="77777777" w:rsidR="00DE1C89" w:rsidRPr="00D153E2" w:rsidRDefault="00DE1C89" w:rsidP="00D153E2"/>
    <w:p w14:paraId="169E7E1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939A3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668F8">
        <w:rPr>
          <w:rFonts w:ascii="Arial" w:hAnsi="Arial" w:cs="Arial"/>
          <w:b/>
        </w:rPr>
        <w:t xml:space="preserve"> RAN2:</w:t>
      </w:r>
      <w:r w:rsidR="000F6242">
        <w:rPr>
          <w:rFonts w:ascii="Arial" w:hAnsi="Arial" w:cs="Arial"/>
          <w:b/>
        </w:rPr>
        <w:t xml:space="preserve"> </w:t>
      </w:r>
    </w:p>
    <w:p w14:paraId="4F04FBE7" w14:textId="77777777" w:rsidR="000668F8" w:rsidRPr="00017F23" w:rsidRDefault="000668F8" w:rsidP="000668F8">
      <w:pPr>
        <w:spacing w:after="120"/>
        <w:ind w:left="993" w:hanging="993"/>
        <w:rPr>
          <w:i/>
          <w:iCs/>
          <w:color w:val="0070C0"/>
        </w:rPr>
      </w:pPr>
      <w:r w:rsidRPr="000668F8">
        <w:t>RAN</w:t>
      </w:r>
      <w:r>
        <w:t>1</w:t>
      </w:r>
      <w:r w:rsidRPr="000668F8">
        <w:t xml:space="preserve"> respectfully asks RAN</w:t>
      </w:r>
      <w:r>
        <w:t>2</w:t>
      </w:r>
      <w:r w:rsidRPr="000668F8">
        <w:t xml:space="preserve"> to take the above information into account for their future work</w:t>
      </w:r>
      <w:r w:rsidR="00165002">
        <w:t>.</w:t>
      </w:r>
    </w:p>
    <w:p w14:paraId="0D40B705" w14:textId="77777777" w:rsidR="00B97703" w:rsidRDefault="00B97703" w:rsidP="000668F8">
      <w:pPr>
        <w:spacing w:after="120"/>
        <w:rPr>
          <w:rFonts w:ascii="Arial" w:hAnsi="Arial" w:cs="Arial"/>
        </w:rPr>
      </w:pPr>
    </w:p>
    <w:p w14:paraId="06B9F61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DE1C89">
        <w:rPr>
          <w:rFonts w:cs="Arial"/>
          <w:bCs/>
          <w:szCs w:val="36"/>
        </w:rPr>
        <w:t>RAN1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7227778" w14:textId="77777777" w:rsidR="00DE1C89" w:rsidRDefault="00DE1C89" w:rsidP="00165002">
      <w:pPr>
        <w:spacing w:after="0"/>
      </w:pPr>
      <w:r>
        <w:t>TSG RAN WG</w:t>
      </w:r>
      <w:r w:rsidR="00165002">
        <w:t>1 Meeting #107-e</w:t>
      </w:r>
      <w:r w:rsidR="00165002">
        <w:tab/>
      </w:r>
      <w:r w:rsidR="00165002">
        <w:tab/>
      </w:r>
      <w:r>
        <w:t>1</w:t>
      </w:r>
      <w:r w:rsidR="00165002">
        <w:t>1</w:t>
      </w:r>
      <w:r>
        <w:t xml:space="preserve"> November – 1</w:t>
      </w:r>
      <w:r w:rsidR="00165002">
        <w:t>9</w:t>
      </w:r>
      <w:r>
        <w:t xml:space="preserve"> November, 2021</w:t>
      </w:r>
      <w:r>
        <w:tab/>
        <w:t>e-Meeting</w:t>
      </w:r>
    </w:p>
    <w:p w14:paraId="704E0963" w14:textId="77777777" w:rsidR="00165002" w:rsidRDefault="00165002" w:rsidP="00165002">
      <w:pPr>
        <w:spacing w:after="0"/>
      </w:pPr>
    </w:p>
    <w:p w14:paraId="7CCB1026" w14:textId="35F14976" w:rsidR="002F1940" w:rsidRDefault="00DE1C89" w:rsidP="00165002">
      <w:pPr>
        <w:spacing w:after="0"/>
      </w:pPr>
      <w:r>
        <w:t>TSG RAN WG</w:t>
      </w:r>
      <w:r w:rsidR="00165002">
        <w:t>1</w:t>
      </w:r>
      <w:r w:rsidR="00696F14">
        <w:t xml:space="preserve"> Meeting #10</w:t>
      </w:r>
      <w:r>
        <w:t>7</w:t>
      </w:r>
      <w:r w:rsidR="00165002">
        <w:t>-bis-e</w:t>
      </w:r>
      <w:r w:rsidR="00165002">
        <w:tab/>
        <w:t>17</w:t>
      </w:r>
      <w:r>
        <w:t xml:space="preserve"> </w:t>
      </w:r>
      <w:r w:rsidR="00165002">
        <w:t>January</w:t>
      </w:r>
      <w:r>
        <w:t xml:space="preserve"> – 25 </w:t>
      </w:r>
      <w:r w:rsidR="00165002">
        <w:t>January</w:t>
      </w:r>
      <w:r>
        <w:t>, 2022</w:t>
      </w:r>
      <w:r w:rsidR="00165002" w:rsidRPr="00165002">
        <w:t xml:space="preserve"> </w:t>
      </w:r>
      <w:r w:rsidR="00165002">
        <w:tab/>
      </w:r>
      <w:r w:rsidR="00165002">
        <w:tab/>
        <w:t>e-Meeting</w:t>
      </w:r>
    </w:p>
    <w:p w14:paraId="1537854F" w14:textId="77777777" w:rsidR="00165002" w:rsidRDefault="00165002" w:rsidP="00165002">
      <w:pPr>
        <w:spacing w:after="0"/>
      </w:pPr>
    </w:p>
    <w:p w14:paraId="0E01D2C9" w14:textId="77777777" w:rsidR="00165002" w:rsidRPr="002F1940" w:rsidRDefault="00165002" w:rsidP="00165002">
      <w:pPr>
        <w:spacing w:after="0"/>
      </w:pPr>
      <w:r>
        <w:t>TSG RAN WG1 Meeting #108-e</w:t>
      </w:r>
      <w:r>
        <w:tab/>
      </w:r>
      <w:r>
        <w:tab/>
        <w:t>21 February – 03 March, 2022</w:t>
      </w:r>
      <w:r w:rsidRPr="00165002">
        <w:t xml:space="preserve"> </w:t>
      </w:r>
      <w:r>
        <w:tab/>
      </w:r>
      <w:r>
        <w:tab/>
        <w:t>e-Meeting</w:t>
      </w:r>
    </w:p>
    <w:p w14:paraId="77002D80" w14:textId="77777777" w:rsidR="00165002" w:rsidRDefault="00165002" w:rsidP="00165002">
      <w:pPr>
        <w:spacing w:after="0"/>
      </w:pPr>
    </w:p>
    <w:p w14:paraId="5CDE8873" w14:textId="77777777" w:rsidR="00147EF4" w:rsidRDefault="00147EF4" w:rsidP="00165002">
      <w:pPr>
        <w:spacing w:after="0"/>
      </w:pPr>
    </w:p>
    <w:p w14:paraId="3CDA7D64" w14:textId="77777777" w:rsidR="006457B0" w:rsidRDefault="006457B0" w:rsidP="006457B0">
      <w:pPr>
        <w:spacing w:after="0"/>
      </w:pPr>
    </w:p>
    <w:p w14:paraId="25093714" w14:textId="77777777" w:rsidR="006457B0" w:rsidRDefault="006457B0" w:rsidP="006457B0">
      <w:pPr>
        <w:pStyle w:val="Heading8"/>
      </w:pPr>
      <w:r>
        <w:lastRenderedPageBreak/>
        <w:t>Appendix: Collection of Agreements Related to TRS/CSI-RS for RRC Idle and Inactive</w:t>
      </w:r>
    </w:p>
    <w:p w14:paraId="602594D8" w14:textId="77777777" w:rsidR="00147EF4" w:rsidRDefault="00147EF4" w:rsidP="00165002">
      <w:pPr>
        <w:spacing w:after="0"/>
      </w:pPr>
    </w:p>
    <w:p w14:paraId="7F38E78B" w14:textId="3A343E2B" w:rsidR="006457B0" w:rsidRDefault="009F53D2" w:rsidP="00165002">
      <w:pPr>
        <w:spacing w:after="0"/>
      </w:pPr>
      <w:r>
        <w:t>The following table</w:t>
      </w:r>
      <w:r w:rsidR="00870B76">
        <w:t xml:space="preserve"> summarize</w:t>
      </w:r>
      <w:r>
        <w:t>s all</w:t>
      </w:r>
      <w:r w:rsidR="00870B76">
        <w:t xml:space="preserve"> related RAN1 agreements to </w:t>
      </w:r>
      <w:r w:rsidRPr="00870B76">
        <w:rPr>
          <w:b/>
        </w:rPr>
        <w:t>list of the parameters and a potential structure for TRS/CSI-RS information</w:t>
      </w:r>
      <w:r>
        <w:rPr>
          <w:b/>
        </w:rPr>
        <w:t>:</w:t>
      </w:r>
    </w:p>
    <w:p w14:paraId="35A84FD3" w14:textId="77777777" w:rsidR="00870B76" w:rsidRDefault="00870B76" w:rsidP="00165002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05"/>
      </w:tblGrid>
      <w:tr w:rsidR="006457B0" w:rsidRPr="00DE1C89" w14:paraId="62823B91" w14:textId="77777777" w:rsidTr="009F53D2">
        <w:trPr>
          <w:jc w:val="center"/>
        </w:trPr>
        <w:tc>
          <w:tcPr>
            <w:tcW w:w="9805" w:type="dxa"/>
          </w:tcPr>
          <w:p w14:paraId="139DCAC6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  <w:r w:rsidRPr="00DE1C89">
              <w:rPr>
                <w:b/>
              </w:rPr>
              <w:t>From RAN1#104-e:</w:t>
            </w:r>
          </w:p>
          <w:p w14:paraId="2778D03E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</w:p>
          <w:p w14:paraId="60D9AAD8" w14:textId="77777777" w:rsidR="006457B0" w:rsidRPr="00DE1C89" w:rsidRDefault="006457B0" w:rsidP="00870B76">
            <w:pPr>
              <w:spacing w:after="0" w:line="257" w:lineRule="auto"/>
              <w:rPr>
                <w:highlight w:val="green"/>
                <w:lang w:eastAsia="en-US"/>
              </w:rPr>
            </w:pPr>
            <w:r w:rsidRPr="00DE1C89">
              <w:rPr>
                <w:highlight w:val="green"/>
                <w:lang w:eastAsia="en-US"/>
              </w:rPr>
              <w:t>Agreements:</w:t>
            </w:r>
          </w:p>
          <w:p w14:paraId="197C15E2" w14:textId="77777777" w:rsidR="006457B0" w:rsidRPr="00DE1C89" w:rsidRDefault="006457B0" w:rsidP="00870B76">
            <w:pPr>
              <w:spacing w:after="0" w:line="257" w:lineRule="auto"/>
            </w:pPr>
            <w:r w:rsidRPr="00DE1C89">
              <w:t>Configuration of TRS/CSI-RS occasion(s) for idle/inactive Ues include at least:</w:t>
            </w:r>
          </w:p>
          <w:p w14:paraId="48604AC7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powerControlOffsetSS,</w:t>
            </w:r>
          </w:p>
          <w:p w14:paraId="31219FAB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scramblingID</w:t>
            </w:r>
          </w:p>
          <w:p w14:paraId="71F721C2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firstOFDMSymbolInTimeDomain,</w:t>
            </w:r>
          </w:p>
          <w:p w14:paraId="30D709FC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startingRB.</w:t>
            </w:r>
          </w:p>
          <w:p w14:paraId="44A6E1C9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nrofRBs,</w:t>
            </w:r>
          </w:p>
          <w:p w14:paraId="5130C2AC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FFS other parameters</w:t>
            </w:r>
          </w:p>
          <w:p w14:paraId="56A9147A" w14:textId="77777777" w:rsidR="006457B0" w:rsidRPr="00DE1C89" w:rsidRDefault="006457B0" w:rsidP="00870B7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</w:pPr>
            <w:r w:rsidRPr="00DE1C89">
              <w:t>FFS applicable values</w:t>
            </w:r>
          </w:p>
          <w:p w14:paraId="39170FF7" w14:textId="77777777" w:rsidR="006457B0" w:rsidRDefault="006457B0" w:rsidP="00870B76">
            <w:pPr>
              <w:snapToGrid w:val="0"/>
              <w:spacing w:after="0" w:line="257" w:lineRule="auto"/>
            </w:pPr>
          </w:p>
          <w:p w14:paraId="6AA98053" w14:textId="77777777" w:rsidR="009F197F" w:rsidRPr="002E51AD" w:rsidRDefault="009F197F" w:rsidP="00870B76">
            <w:pPr>
              <w:spacing w:after="0"/>
              <w:contextualSpacing/>
              <w:rPr>
                <w:highlight w:val="green"/>
              </w:rPr>
            </w:pPr>
            <w:r w:rsidRPr="002E51AD">
              <w:rPr>
                <w:highlight w:val="green"/>
              </w:rPr>
              <w:t>Agreements:</w:t>
            </w:r>
          </w:p>
          <w:p w14:paraId="03ACE08C" w14:textId="77777777" w:rsidR="009F197F" w:rsidRPr="002E51AD" w:rsidRDefault="009F197F" w:rsidP="00870B76">
            <w:pPr>
              <w:spacing w:after="0"/>
              <w:contextualSpacing/>
            </w:pPr>
            <w:r w:rsidRPr="002E51AD">
              <w:t xml:space="preserve">Multiple RS resources can be configured for TRS/CSI-RS occasion(s) for idle/inactive UEs. </w:t>
            </w:r>
          </w:p>
          <w:p w14:paraId="1A2F2005" w14:textId="77777777" w:rsidR="009F197F" w:rsidRDefault="009F197F" w:rsidP="00870B76">
            <w:pPr>
              <w:pStyle w:val="ListParagraph"/>
              <w:numPr>
                <w:ilvl w:val="0"/>
                <w:numId w:val="27"/>
              </w:numPr>
              <w:spacing w:after="0"/>
            </w:pPr>
            <w:r w:rsidRPr="002E51AD">
              <w:t>FFS details (including whether or not to restrict the RS to be TRS only)</w:t>
            </w:r>
          </w:p>
          <w:p w14:paraId="237AACDE" w14:textId="77777777" w:rsidR="009F197F" w:rsidRPr="002E51AD" w:rsidRDefault="009F197F" w:rsidP="00870B76">
            <w:pPr>
              <w:spacing w:after="0"/>
            </w:pPr>
          </w:p>
          <w:p w14:paraId="1CEC2C65" w14:textId="77777777" w:rsidR="009F197F" w:rsidRPr="002E51AD" w:rsidRDefault="009F197F" w:rsidP="00870B76">
            <w:pPr>
              <w:spacing w:after="0"/>
              <w:contextualSpacing/>
            </w:pPr>
            <w:r w:rsidRPr="002E51AD">
              <w:rPr>
                <w:highlight w:val="green"/>
              </w:rPr>
              <w:t>Agreements:</w:t>
            </w:r>
          </w:p>
          <w:p w14:paraId="2B6FEA98" w14:textId="77777777" w:rsidR="009F197F" w:rsidRPr="002E51AD" w:rsidRDefault="009F197F" w:rsidP="00870B76">
            <w:pPr>
              <w:spacing w:after="0"/>
              <w:contextualSpacing/>
              <w:rPr>
                <w:lang w:val="fi-FI"/>
              </w:rPr>
            </w:pPr>
            <w:r w:rsidRPr="002E51AD">
              <w:rPr>
                <w:lang w:val="fi-FI"/>
              </w:rPr>
              <w:t>For a cell with TRS/CSI-RS occasions configured for IDLE/Inactive UEs, IDLE/Inactive UE’s assumption on the availability of TRS/CSI-RS at the configured occasion(s) is informed to the idle/inactive UE based on explicit indication.</w:t>
            </w:r>
          </w:p>
          <w:p w14:paraId="7F87A321" w14:textId="77777777" w:rsidR="009F197F" w:rsidRPr="002E51AD" w:rsidRDefault="009F197F" w:rsidP="00870B76">
            <w:pPr>
              <w:pStyle w:val="ListParagraph"/>
              <w:numPr>
                <w:ilvl w:val="0"/>
                <w:numId w:val="27"/>
              </w:numPr>
              <w:spacing w:after="0"/>
              <w:rPr>
                <w:lang w:val="fi-FI"/>
              </w:rPr>
            </w:pPr>
            <w:r w:rsidRPr="002E51AD">
              <w:rPr>
                <w:lang w:val="fi-FI"/>
              </w:rPr>
              <w:t>FFS details (e.g., the signalling, detailed information for the TRS/CSI-RS, etc.)</w:t>
            </w:r>
          </w:p>
          <w:p w14:paraId="44CC3F69" w14:textId="33F0BEF3" w:rsidR="009F197F" w:rsidRPr="00870B76" w:rsidRDefault="009F197F" w:rsidP="00870B76">
            <w:pPr>
              <w:pStyle w:val="ListParagraph"/>
              <w:numPr>
                <w:ilvl w:val="0"/>
                <w:numId w:val="27"/>
              </w:numPr>
              <w:spacing w:after="0"/>
              <w:rPr>
                <w:lang w:val="fi-FI"/>
              </w:rPr>
            </w:pPr>
            <w:r w:rsidRPr="002E51AD">
              <w:rPr>
                <w:lang w:val="fi-FI"/>
              </w:rPr>
              <w:t>There is no intended blind detection of the presence/absence of TRS/CSI-RS at the UE side in this feature. That is, the UE assumes TRS/CSI-RS is not present if the network does not indicate it is available (or indicates it is unavailable).</w:t>
            </w:r>
          </w:p>
          <w:p w14:paraId="2F837DEA" w14:textId="77777777" w:rsidR="009F197F" w:rsidRPr="00DE1C89" w:rsidRDefault="009F197F" w:rsidP="00870B76">
            <w:pPr>
              <w:snapToGrid w:val="0"/>
              <w:spacing w:after="0" w:line="257" w:lineRule="auto"/>
            </w:pPr>
          </w:p>
        </w:tc>
      </w:tr>
      <w:tr w:rsidR="006457B0" w:rsidRPr="00DE1C89" w14:paraId="041771A4" w14:textId="77777777" w:rsidTr="009F53D2">
        <w:trPr>
          <w:jc w:val="center"/>
        </w:trPr>
        <w:tc>
          <w:tcPr>
            <w:tcW w:w="9805" w:type="dxa"/>
          </w:tcPr>
          <w:p w14:paraId="39342768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  <w:r w:rsidRPr="00DE1C89">
              <w:rPr>
                <w:b/>
              </w:rPr>
              <w:t>From RAN1#104</w:t>
            </w:r>
            <w:r>
              <w:rPr>
                <w:b/>
              </w:rPr>
              <w:t>-</w:t>
            </w:r>
            <w:r w:rsidRPr="00DE1C89">
              <w:rPr>
                <w:b/>
              </w:rPr>
              <w:t>b</w:t>
            </w:r>
            <w:r>
              <w:rPr>
                <w:b/>
              </w:rPr>
              <w:t>is</w:t>
            </w:r>
            <w:r w:rsidRPr="00DE1C89">
              <w:rPr>
                <w:b/>
              </w:rPr>
              <w:t>-e:</w:t>
            </w:r>
          </w:p>
          <w:p w14:paraId="20D892AE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</w:p>
          <w:p w14:paraId="2F7FE525" w14:textId="77777777" w:rsidR="006457B0" w:rsidRPr="00DE1C89" w:rsidRDefault="006457B0" w:rsidP="00870B76">
            <w:pPr>
              <w:spacing w:after="0" w:line="257" w:lineRule="auto"/>
              <w:rPr>
                <w:color w:val="000000"/>
                <w:lang w:eastAsia="en-US"/>
              </w:rPr>
            </w:pPr>
            <w:r w:rsidRPr="00DE1C89">
              <w:rPr>
                <w:highlight w:val="green"/>
                <w:lang w:eastAsia="en-US"/>
              </w:rPr>
              <w:t>Agreement</w:t>
            </w:r>
            <w:r w:rsidRPr="00DE1C89">
              <w:rPr>
                <w:lang w:eastAsia="en-US"/>
              </w:rPr>
              <w:t>:</w:t>
            </w:r>
          </w:p>
          <w:p w14:paraId="58867E4D" w14:textId="77777777" w:rsidR="006457B0" w:rsidRPr="00DE1C89" w:rsidRDefault="006457B0" w:rsidP="00870B76">
            <w:pPr>
              <w:spacing w:after="0" w:line="257" w:lineRule="auto"/>
              <w:rPr>
                <w:color w:val="000000"/>
                <w:lang w:eastAsia="en-US"/>
              </w:rPr>
            </w:pPr>
            <w:r w:rsidRPr="00DE1C89">
              <w:rPr>
                <w:color w:val="000000"/>
                <w:lang w:eastAsia="en-US"/>
              </w:rPr>
              <w:t>SCS of TRS/CSI-RS occasion(s) for idle/inactive UEs is same as SCS of CORESET#0.</w:t>
            </w:r>
          </w:p>
          <w:p w14:paraId="3AA84337" w14:textId="77777777" w:rsidR="006457B0" w:rsidRDefault="006457B0" w:rsidP="00870B76">
            <w:pPr>
              <w:widowControl w:val="0"/>
              <w:snapToGrid w:val="0"/>
              <w:spacing w:after="0" w:line="257" w:lineRule="auto"/>
            </w:pPr>
          </w:p>
          <w:p w14:paraId="33FAFE31" w14:textId="77777777" w:rsidR="009F197F" w:rsidRPr="00943C98" w:rsidRDefault="009F197F" w:rsidP="00870B76">
            <w:pPr>
              <w:spacing w:after="0"/>
              <w:rPr>
                <w:color w:val="000000"/>
              </w:rPr>
            </w:pPr>
            <w:r w:rsidRPr="00943C98">
              <w:rPr>
                <w:highlight w:val="green"/>
              </w:rPr>
              <w:t>Agreement</w:t>
            </w:r>
            <w:r w:rsidRPr="00943C98">
              <w:t>:</w:t>
            </w:r>
          </w:p>
          <w:p w14:paraId="3EF674F1" w14:textId="77777777" w:rsidR="009F197F" w:rsidRPr="00943C98" w:rsidRDefault="009F197F" w:rsidP="00870B76">
            <w:pPr>
              <w:spacing w:after="0" w:line="264" w:lineRule="atLeast"/>
            </w:pPr>
            <w:r w:rsidRPr="00943C98">
              <w:t>Support higher layer configuration of the QCL information of TRS/CSI-RS occasion(s) for idle/inactive UEs.</w:t>
            </w:r>
          </w:p>
          <w:p w14:paraId="4022FD3F" w14:textId="0925B2AC" w:rsidR="009F197F" w:rsidRDefault="009F197F" w:rsidP="00870B76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943C98">
              <w:t>FFS details of the QCL information, e.g. associated SSB index</w:t>
            </w:r>
          </w:p>
          <w:p w14:paraId="195A3048" w14:textId="77777777" w:rsidR="009F197F" w:rsidRPr="00DE1C89" w:rsidRDefault="009F197F" w:rsidP="00870B76">
            <w:pPr>
              <w:widowControl w:val="0"/>
              <w:snapToGrid w:val="0"/>
              <w:spacing w:after="0" w:line="257" w:lineRule="auto"/>
            </w:pPr>
          </w:p>
          <w:p w14:paraId="64275664" w14:textId="77777777" w:rsidR="006457B0" w:rsidRPr="00DE1C89" w:rsidRDefault="006457B0" w:rsidP="00870B76">
            <w:pPr>
              <w:spacing w:after="0" w:line="257" w:lineRule="auto"/>
              <w:rPr>
                <w:lang w:eastAsia="en-US"/>
              </w:rPr>
            </w:pPr>
            <w:r w:rsidRPr="00DE1C89">
              <w:rPr>
                <w:highlight w:val="green"/>
                <w:lang w:eastAsia="en-US"/>
              </w:rPr>
              <w:t>Agreement:</w:t>
            </w:r>
          </w:p>
          <w:p w14:paraId="542A2A1F" w14:textId="77777777" w:rsidR="006457B0" w:rsidRPr="00DE1C89" w:rsidRDefault="006457B0" w:rsidP="00870B76">
            <w:pPr>
              <w:spacing w:after="0" w:line="257" w:lineRule="auto"/>
              <w:rPr>
                <w:lang w:eastAsia="en-US"/>
              </w:rPr>
            </w:pPr>
            <w:r w:rsidRPr="00DE1C89">
              <w:rPr>
                <w:lang w:eastAsia="en-US"/>
              </w:rPr>
              <w:t>IDLE/INACTIVE mode UE is not expected to receive TRS/CSI-RS outside the initial DL BWP.</w:t>
            </w:r>
          </w:p>
          <w:p w14:paraId="709EC166" w14:textId="77777777" w:rsidR="006457B0" w:rsidRPr="00DE1C89" w:rsidRDefault="006457B0" w:rsidP="00870B7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 xml:space="preserve">Configuration of the frequency location of TRS/CSI-RS occasion(s) for idle/inactive UEs is not restricted by initial BWP. </w:t>
            </w:r>
          </w:p>
          <w:p w14:paraId="156E539A" w14:textId="77777777" w:rsidR="006457B0" w:rsidRPr="00DE1C89" w:rsidRDefault="006457B0" w:rsidP="00870B76">
            <w:pPr>
              <w:spacing w:after="0" w:line="257" w:lineRule="auto"/>
              <w:ind w:left="720"/>
              <w:rPr>
                <w:lang w:eastAsia="en-US"/>
              </w:rPr>
            </w:pPr>
          </w:p>
          <w:p w14:paraId="448A0400" w14:textId="77777777" w:rsidR="006457B0" w:rsidRPr="00DE1C89" w:rsidRDefault="006457B0" w:rsidP="00870B76">
            <w:pPr>
              <w:spacing w:after="0" w:line="257" w:lineRule="auto"/>
              <w:rPr>
                <w:highlight w:val="green"/>
                <w:lang w:eastAsia="en-US"/>
              </w:rPr>
            </w:pPr>
            <w:r w:rsidRPr="00DE1C89">
              <w:rPr>
                <w:highlight w:val="green"/>
                <w:lang w:eastAsia="en-US"/>
              </w:rPr>
              <w:t>Agreement:</w:t>
            </w:r>
          </w:p>
          <w:p w14:paraId="7DC851A8" w14:textId="77777777" w:rsidR="006457B0" w:rsidRPr="00DE1C89" w:rsidRDefault="006457B0" w:rsidP="00870B76">
            <w:pPr>
              <w:spacing w:after="0" w:line="257" w:lineRule="auto"/>
              <w:rPr>
                <w:lang w:eastAsia="en-US"/>
              </w:rPr>
            </w:pPr>
            <w:r w:rsidRPr="00DE1C89">
              <w:rPr>
                <w:lang w:eastAsia="en-US"/>
              </w:rPr>
              <w:t>Configuration for TRS/CSI-RS occasion(s) for idle/inactive UEs is based on periodic TRS only, including following limitations</w:t>
            </w:r>
          </w:p>
          <w:p w14:paraId="08F19C2F" w14:textId="77777777" w:rsidR="006457B0" w:rsidRPr="00DE1C89" w:rsidRDefault="006457B0" w:rsidP="00870B7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>Configuration parameters that are necessary to provide configuration of periodic TRS for idle/inactive UEs</w:t>
            </w:r>
          </w:p>
          <w:p w14:paraId="38017E2F" w14:textId="77777777" w:rsidR="006457B0" w:rsidRPr="00DE1C89" w:rsidRDefault="006457B0" w:rsidP="00870B7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>Applicable values that are necessary to provide configuration of periodic TRS for idle/inactive UEs</w:t>
            </w:r>
          </w:p>
          <w:p w14:paraId="2C529303" w14:textId="77777777" w:rsidR="006457B0" w:rsidRPr="00DE1C89" w:rsidRDefault="006457B0" w:rsidP="00870B76">
            <w:pPr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 xml:space="preserve">If the configuration is provided, idle/inactive UEs can always implicitly assume that trs-info is configured. </w:t>
            </w:r>
          </w:p>
          <w:p w14:paraId="76DEADEE" w14:textId="77777777" w:rsidR="006457B0" w:rsidRPr="00DE1C89" w:rsidRDefault="006457B0" w:rsidP="00870B7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57" w:lineRule="auto"/>
              <w:contextualSpacing/>
              <w:textAlignment w:val="auto"/>
              <w:rPr>
                <w:b/>
                <w:bCs/>
              </w:rPr>
            </w:pPr>
            <w:r w:rsidRPr="00DE1C89">
              <w:t>The parameter trs-info does not need to be provided in the configuration</w:t>
            </w:r>
          </w:p>
          <w:p w14:paraId="57C38D7A" w14:textId="77777777" w:rsidR="006457B0" w:rsidRPr="00DE1C89" w:rsidRDefault="006457B0" w:rsidP="00870B76">
            <w:pPr>
              <w:snapToGrid w:val="0"/>
              <w:spacing w:after="0" w:line="257" w:lineRule="auto"/>
              <w:rPr>
                <w:b/>
              </w:rPr>
            </w:pPr>
          </w:p>
        </w:tc>
      </w:tr>
      <w:tr w:rsidR="006457B0" w:rsidRPr="00DE1C89" w14:paraId="68D99BBF" w14:textId="77777777" w:rsidTr="009F53D2">
        <w:trPr>
          <w:jc w:val="center"/>
        </w:trPr>
        <w:tc>
          <w:tcPr>
            <w:tcW w:w="9805" w:type="dxa"/>
          </w:tcPr>
          <w:p w14:paraId="126F5EC6" w14:textId="77777777" w:rsidR="006457B0" w:rsidRDefault="006457B0" w:rsidP="00870B76">
            <w:pPr>
              <w:snapToGrid w:val="0"/>
              <w:spacing w:after="0" w:line="257" w:lineRule="auto"/>
              <w:rPr>
                <w:b/>
              </w:rPr>
            </w:pPr>
            <w:r w:rsidRPr="00DE1C89">
              <w:rPr>
                <w:b/>
              </w:rPr>
              <w:t>From RAN1#105-e:</w:t>
            </w:r>
          </w:p>
          <w:p w14:paraId="6FF55F90" w14:textId="77777777" w:rsidR="009F210B" w:rsidRPr="00DE1C89" w:rsidRDefault="009F210B" w:rsidP="00870B76">
            <w:pPr>
              <w:snapToGrid w:val="0"/>
              <w:spacing w:after="0" w:line="257" w:lineRule="auto"/>
              <w:rPr>
                <w:b/>
              </w:rPr>
            </w:pPr>
            <w:bookmarkStart w:id="13" w:name="_GoBack"/>
            <w:bookmarkEnd w:id="13"/>
          </w:p>
          <w:p w14:paraId="55937C43" w14:textId="77777777" w:rsidR="006457B0" w:rsidRPr="00DE1C89" w:rsidRDefault="006457B0" w:rsidP="00870B76">
            <w:pPr>
              <w:spacing w:after="0" w:line="257" w:lineRule="auto"/>
              <w:rPr>
                <w:rFonts w:eastAsia="Batang"/>
                <w:highlight w:val="green"/>
                <w:lang w:eastAsia="en-US"/>
              </w:rPr>
            </w:pPr>
            <w:r w:rsidRPr="00DE1C89">
              <w:rPr>
                <w:rFonts w:eastAsia="Batang"/>
                <w:highlight w:val="green"/>
                <w:lang w:eastAsia="en-US"/>
              </w:rPr>
              <w:t>Agreement:</w:t>
            </w:r>
          </w:p>
          <w:p w14:paraId="1613083C" w14:textId="77777777" w:rsidR="006457B0" w:rsidRPr="00DE1C89" w:rsidRDefault="006457B0" w:rsidP="00870B76">
            <w:pPr>
              <w:spacing w:after="0" w:line="257" w:lineRule="auto"/>
              <w:rPr>
                <w:rFonts w:eastAsia="Batang"/>
                <w:lang w:eastAsia="en-US"/>
              </w:rPr>
            </w:pPr>
            <w:r w:rsidRPr="00DE1C89">
              <w:rPr>
                <w:rFonts w:eastAsia="Batang"/>
                <w:lang w:eastAsia="en-US"/>
              </w:rPr>
              <w:t>Support applicable values for the following configuration parameters as below.</w:t>
            </w:r>
          </w:p>
          <w:p w14:paraId="732F9CDE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>powerControlOffsetSS: {-3, 0, 3, 6}dB</w:t>
            </w:r>
          </w:p>
          <w:p w14:paraId="04A1DDE6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lastRenderedPageBreak/>
              <w:t>scramblingID: 0 to 1023</w:t>
            </w:r>
          </w:p>
          <w:p w14:paraId="50CA6DBC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 xml:space="preserve">firstOFDMSymbolInTimeDomain: 0 to 9 </w:t>
            </w:r>
          </w:p>
          <w:p w14:paraId="00E0B372" w14:textId="77777777" w:rsidR="006457B0" w:rsidRPr="00DE1C89" w:rsidRDefault="006457B0" w:rsidP="00870B76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>firstOFDMSymbolInTimeDomain indicates first symbol in a slot, a second symbol in the same slot can be derived implicitly with symbol index as firstOFDMSymbolInTimeDomain+4</w:t>
            </w:r>
          </w:p>
          <w:p w14:paraId="4750D057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>startingRB: 0 to 274</w:t>
            </w:r>
          </w:p>
          <w:p w14:paraId="02556EBB" w14:textId="77777777" w:rsidR="006457B0" w:rsidRPr="00DE1C89" w:rsidRDefault="006457B0" w:rsidP="00870B7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lang w:eastAsia="en-US"/>
              </w:rPr>
            </w:pPr>
            <w:r w:rsidRPr="00DE1C89">
              <w:rPr>
                <w:lang w:eastAsia="en-US"/>
              </w:rPr>
              <w:t>nrofRBs: 24 to 276</w:t>
            </w:r>
          </w:p>
          <w:p w14:paraId="2285A1B3" w14:textId="77777777" w:rsidR="006457B0" w:rsidRPr="00DE1C89" w:rsidRDefault="006457B0" w:rsidP="00870B76">
            <w:pPr>
              <w:widowControl w:val="0"/>
              <w:snapToGrid w:val="0"/>
              <w:spacing w:after="0" w:line="257" w:lineRule="auto"/>
            </w:pPr>
          </w:p>
          <w:p w14:paraId="7B99187B" w14:textId="77777777" w:rsidR="006457B0" w:rsidRPr="00DE1C89" w:rsidRDefault="006457B0" w:rsidP="00870B76">
            <w:pPr>
              <w:spacing w:after="0"/>
              <w:rPr>
                <w:rFonts w:eastAsia="Batang"/>
                <w:highlight w:val="green"/>
                <w:lang w:eastAsia="en-US"/>
              </w:rPr>
            </w:pPr>
            <w:r w:rsidRPr="00DE1C89">
              <w:rPr>
                <w:rFonts w:ascii="Times" w:eastAsia="Batang" w:hAnsi="Times"/>
                <w:highlight w:val="green"/>
                <w:lang w:eastAsia="en-US"/>
              </w:rPr>
              <w:t>Agreement:</w:t>
            </w:r>
          </w:p>
          <w:p w14:paraId="3B4D3054" w14:textId="77777777" w:rsidR="006457B0" w:rsidRPr="00DE1C89" w:rsidRDefault="006457B0" w:rsidP="00870B76">
            <w:pPr>
              <w:spacing w:after="0"/>
              <w:rPr>
                <w:rFonts w:ascii="Times" w:eastAsia="Batang" w:hAnsi="Times"/>
                <w:lang w:eastAsia="en-US"/>
              </w:rPr>
            </w:pPr>
            <w:r w:rsidRPr="00DE1C89">
              <w:rPr>
                <w:rFonts w:ascii="Times" w:eastAsia="Batang" w:hAnsi="Times"/>
                <w:lang w:eastAsia="en-US"/>
              </w:rPr>
              <w:t>The QCL information of TRS/CSI-RS occasion(s) for idle/inactive UEs is indicated as a SSB index in range of 0 to 63.</w:t>
            </w:r>
          </w:p>
          <w:p w14:paraId="1B43D3EB" w14:textId="77777777" w:rsidR="006457B0" w:rsidRPr="00DE1C89" w:rsidRDefault="006457B0" w:rsidP="00870B76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textAlignment w:val="auto"/>
              <w:rPr>
                <w:rFonts w:ascii="Times" w:eastAsia="Batang" w:hAnsi="Times"/>
                <w:lang w:eastAsia="en-US"/>
              </w:rPr>
            </w:pPr>
            <w:r w:rsidRPr="00DE1C89">
              <w:rPr>
                <w:rFonts w:ascii="Times" w:eastAsia="Batang" w:hAnsi="Times"/>
                <w:lang w:eastAsia="en-US"/>
              </w:rPr>
              <w:t>FFS: how the QCL information can be configured, e.g. per RS resource set or per configuration</w:t>
            </w:r>
          </w:p>
          <w:p w14:paraId="1425AA34" w14:textId="77777777" w:rsidR="006457B0" w:rsidRPr="00DE1C89" w:rsidRDefault="006457B0" w:rsidP="00870B76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080"/>
              <w:textAlignment w:val="auto"/>
              <w:rPr>
                <w:rFonts w:ascii="Times" w:eastAsia="Batang" w:hAnsi="Times"/>
                <w:lang w:eastAsia="en-US"/>
              </w:rPr>
            </w:pPr>
            <w:r w:rsidRPr="00DE1C89">
              <w:rPr>
                <w:rFonts w:ascii="Times" w:eastAsia="Batang" w:hAnsi="Times"/>
                <w:lang w:eastAsia="en-US"/>
              </w:rPr>
              <w:t>FFS: QCL type, which is predetermined</w:t>
            </w:r>
          </w:p>
          <w:p w14:paraId="03FF397A" w14:textId="77777777" w:rsidR="006457B0" w:rsidRPr="00DE1C89" w:rsidRDefault="006457B0" w:rsidP="00870B76">
            <w:pPr>
              <w:widowControl w:val="0"/>
              <w:snapToGrid w:val="0"/>
              <w:spacing w:after="0" w:line="257" w:lineRule="auto"/>
            </w:pPr>
          </w:p>
          <w:p w14:paraId="714CB3B7" w14:textId="77777777" w:rsidR="006457B0" w:rsidRPr="00DE1C89" w:rsidRDefault="006457B0" w:rsidP="00870B76">
            <w:pPr>
              <w:spacing w:after="0" w:line="257" w:lineRule="auto"/>
              <w:rPr>
                <w:rFonts w:eastAsia="Batang"/>
                <w:highlight w:val="green"/>
                <w:lang w:eastAsia="en-US"/>
              </w:rPr>
            </w:pPr>
            <w:r w:rsidRPr="00DE1C89">
              <w:rPr>
                <w:rFonts w:eastAsia="Batang"/>
                <w:highlight w:val="green"/>
                <w:lang w:eastAsia="en-US"/>
              </w:rPr>
              <w:t>Agreement:</w:t>
            </w:r>
          </w:p>
          <w:p w14:paraId="26976EBD" w14:textId="77777777" w:rsidR="006457B0" w:rsidRPr="00DE1C89" w:rsidRDefault="006457B0" w:rsidP="00870B76">
            <w:pPr>
              <w:spacing w:after="0" w:line="257" w:lineRule="auto"/>
              <w:rPr>
                <w:rFonts w:eastAsia="Calibri"/>
                <w:lang w:eastAsia="en-US"/>
              </w:rPr>
            </w:pPr>
            <w:r w:rsidRPr="00DE1C89">
              <w:rPr>
                <w:rFonts w:eastAsia="Batang"/>
                <w:lang w:eastAsia="en-US"/>
              </w:rPr>
              <w:t>Configuration of TRS/CSI-RS occasion(s) for idle/inactive UEs include:</w:t>
            </w:r>
          </w:p>
          <w:p w14:paraId="1A801ADC" w14:textId="77777777" w:rsidR="006457B0" w:rsidRPr="00DE1C89" w:rsidRDefault="006457B0" w:rsidP="00870B7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  <w:strike/>
              </w:rPr>
            </w:pPr>
            <w:r w:rsidRPr="00DE1C89">
              <w:rPr>
                <w:rFonts w:eastAsia="Batang"/>
              </w:rPr>
              <w:t xml:space="preserve">periodicityAndOffset </w:t>
            </w:r>
            <w:r w:rsidRPr="00DE1C89">
              <w:rPr>
                <w:rFonts w:eastAsia="Batang"/>
                <w:shd w:val="clear" w:color="auto" w:fill="FFFFFF"/>
              </w:rPr>
              <w:t>{10, 20, 40, 80} ms</w:t>
            </w:r>
          </w:p>
          <w:p w14:paraId="3F93275D" w14:textId="77777777" w:rsidR="006457B0" w:rsidRPr="00DE1C89" w:rsidRDefault="006457B0" w:rsidP="00870B7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>frequencyDomainAllocation for row1 with applicable values from {0, 1, 2, 3} to indicate the offset of the first RE to RE#0 in a RB</w:t>
            </w:r>
          </w:p>
          <w:p w14:paraId="0B59F288" w14:textId="77777777" w:rsidR="006457B0" w:rsidRPr="00DE1C89" w:rsidRDefault="006457B0" w:rsidP="00870B7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>FFS Configuration index</w:t>
            </w:r>
          </w:p>
          <w:p w14:paraId="14B9F36C" w14:textId="77777777" w:rsidR="006457B0" w:rsidRPr="00DE1C89" w:rsidRDefault="006457B0" w:rsidP="00870B7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 xml:space="preserve">details, </w:t>
            </w:r>
          </w:p>
          <w:p w14:paraId="3CBC2990" w14:textId="77777777" w:rsidR="006457B0" w:rsidRPr="00DE1C89" w:rsidRDefault="006457B0" w:rsidP="00870B76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>E.g. Per resource or resource set or group of resource sets</w:t>
            </w:r>
          </w:p>
          <w:p w14:paraId="19933D0D" w14:textId="77777777" w:rsidR="006457B0" w:rsidRPr="00DE1C89" w:rsidRDefault="006457B0" w:rsidP="00870B76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 w:line="257" w:lineRule="auto"/>
              <w:textAlignment w:val="auto"/>
              <w:rPr>
                <w:rFonts w:eastAsia="Batang"/>
              </w:rPr>
            </w:pPr>
            <w:r w:rsidRPr="00DE1C89">
              <w:rPr>
                <w:rFonts w:eastAsia="Batang"/>
              </w:rPr>
              <w:t xml:space="preserve">E.g. explicit or implicit indication based on QCL source </w:t>
            </w:r>
          </w:p>
          <w:p w14:paraId="4099D6FE" w14:textId="77777777" w:rsidR="006457B0" w:rsidRPr="00DE1C89" w:rsidRDefault="006457B0" w:rsidP="00870B76">
            <w:pPr>
              <w:pStyle w:val="ListParagraph"/>
              <w:spacing w:after="0"/>
              <w:ind w:left="0"/>
            </w:pPr>
          </w:p>
        </w:tc>
      </w:tr>
      <w:tr w:rsidR="009F197F" w:rsidRPr="00DE1C89" w14:paraId="34716832" w14:textId="77777777" w:rsidTr="009F53D2">
        <w:trPr>
          <w:jc w:val="center"/>
        </w:trPr>
        <w:tc>
          <w:tcPr>
            <w:tcW w:w="9805" w:type="dxa"/>
          </w:tcPr>
          <w:p w14:paraId="38C9896D" w14:textId="5E1F405F" w:rsidR="009F210B" w:rsidRPr="00DE1C89" w:rsidRDefault="009F210B" w:rsidP="009F210B">
            <w:pPr>
              <w:snapToGrid w:val="0"/>
              <w:spacing w:after="0" w:line="257" w:lineRule="auto"/>
              <w:rPr>
                <w:b/>
              </w:rPr>
            </w:pPr>
            <w:r w:rsidRPr="00DE1C89">
              <w:rPr>
                <w:b/>
              </w:rPr>
              <w:lastRenderedPageBreak/>
              <w:t>From RAN1#10</w:t>
            </w:r>
            <w:r>
              <w:rPr>
                <w:b/>
              </w:rPr>
              <w:t>6</w:t>
            </w:r>
            <w:r w:rsidRPr="00DE1C89">
              <w:rPr>
                <w:b/>
              </w:rPr>
              <w:t>-e:</w:t>
            </w:r>
          </w:p>
          <w:p w14:paraId="26C398CC" w14:textId="77777777" w:rsidR="009F210B" w:rsidRDefault="009F210B" w:rsidP="00870B76">
            <w:pPr>
              <w:snapToGrid w:val="0"/>
              <w:spacing w:after="0"/>
              <w:rPr>
                <w:bCs/>
                <w:color w:val="000000"/>
                <w:highlight w:val="green"/>
                <w:shd w:val="clear" w:color="auto" w:fill="FFFF00"/>
              </w:rPr>
            </w:pPr>
          </w:p>
          <w:p w14:paraId="6B2C669B" w14:textId="77777777" w:rsidR="009F197F" w:rsidRPr="00870B76" w:rsidRDefault="009F197F" w:rsidP="00870B76">
            <w:pPr>
              <w:snapToGrid w:val="0"/>
              <w:spacing w:after="0"/>
              <w:rPr>
                <w:bCs/>
                <w:color w:val="000000"/>
                <w:highlight w:val="green"/>
                <w:shd w:val="clear" w:color="auto" w:fill="FFFF00"/>
              </w:rPr>
            </w:pPr>
            <w:r w:rsidRPr="00870B76">
              <w:rPr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21692778" w14:textId="77777777" w:rsidR="009F197F" w:rsidRPr="00E07D39" w:rsidRDefault="009F197F" w:rsidP="00870B76">
            <w:pPr>
              <w:spacing w:after="0"/>
              <w:rPr>
                <w:rFonts w:eastAsia="DengXian"/>
              </w:rPr>
            </w:pPr>
            <w:r w:rsidRPr="00E07D39">
              <w:rPr>
                <w:rFonts w:eastAsia="DengXian"/>
              </w:rPr>
              <w:t xml:space="preserve">For a RS resource configured for TRS/CSI-RS occasion(s) for idle/inactive UEs, a </w:t>
            </w:r>
            <w:r w:rsidRPr="00E07D39">
              <w:t>quasi co-location type can be determined as</w:t>
            </w:r>
            <w:r w:rsidRPr="00E07D39">
              <w:rPr>
                <w:strike/>
                <w:color w:val="FF0000"/>
              </w:rPr>
              <w:t xml:space="preserve"> </w:t>
            </w:r>
          </w:p>
          <w:p w14:paraId="5A1BF471" w14:textId="77777777" w:rsidR="009F197F" w:rsidRPr="00E07D39" w:rsidRDefault="009F197F" w:rsidP="00870B76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</w:pPr>
            <w:r w:rsidRPr="00E07D39">
              <w:rPr>
                <w:color w:val="000000"/>
              </w:rPr>
              <w:t>‘</w:t>
            </w:r>
            <w:r w:rsidRPr="00E07D39">
              <w:t>typeC’ with an SS/PBCH block and, when applicable, ‘typeD’ with the same SS/PBCH block</w:t>
            </w:r>
          </w:p>
          <w:p w14:paraId="7ED109C9" w14:textId="77777777" w:rsidR="009F197F" w:rsidRPr="00DE1C89" w:rsidRDefault="009F197F" w:rsidP="00870B76">
            <w:pPr>
              <w:snapToGrid w:val="0"/>
              <w:spacing w:after="0" w:line="257" w:lineRule="auto"/>
              <w:rPr>
                <w:b/>
              </w:rPr>
            </w:pPr>
          </w:p>
        </w:tc>
      </w:tr>
    </w:tbl>
    <w:p w14:paraId="192DF85D" w14:textId="77777777" w:rsidR="006457B0" w:rsidRDefault="006457B0" w:rsidP="00165002">
      <w:pPr>
        <w:spacing w:after="0"/>
      </w:pPr>
    </w:p>
    <w:p w14:paraId="0402E077" w14:textId="77777777" w:rsidR="00147EF4" w:rsidRDefault="00147EF4" w:rsidP="00165002">
      <w:pPr>
        <w:spacing w:after="0"/>
      </w:pPr>
    </w:p>
    <w:p w14:paraId="7D69F6A4" w14:textId="77777777" w:rsidR="00147EF4" w:rsidRPr="002F1940" w:rsidRDefault="00147EF4" w:rsidP="00165002">
      <w:pPr>
        <w:spacing w:after="0"/>
      </w:pPr>
    </w:p>
    <w:sectPr w:rsidR="00147EF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AFABF" w14:textId="77777777" w:rsidR="00812F4C" w:rsidRDefault="00812F4C">
      <w:pPr>
        <w:spacing w:after="0"/>
      </w:pPr>
      <w:r>
        <w:separator/>
      </w:r>
    </w:p>
  </w:endnote>
  <w:endnote w:type="continuationSeparator" w:id="0">
    <w:p w14:paraId="3525254B" w14:textId="77777777" w:rsidR="00812F4C" w:rsidRDefault="00812F4C">
      <w:pPr>
        <w:spacing w:after="0"/>
      </w:pPr>
      <w:r>
        <w:continuationSeparator/>
      </w:r>
    </w:p>
  </w:endnote>
  <w:endnote w:type="continuationNotice" w:id="1">
    <w:p w14:paraId="4400F057" w14:textId="77777777" w:rsidR="00812F4C" w:rsidRDefault="00812F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4613D" w14:textId="77777777" w:rsidR="00812F4C" w:rsidRDefault="00812F4C">
      <w:pPr>
        <w:spacing w:after="0"/>
      </w:pPr>
      <w:r>
        <w:separator/>
      </w:r>
    </w:p>
  </w:footnote>
  <w:footnote w:type="continuationSeparator" w:id="0">
    <w:p w14:paraId="0D37DA06" w14:textId="77777777" w:rsidR="00812F4C" w:rsidRDefault="00812F4C">
      <w:pPr>
        <w:spacing w:after="0"/>
      </w:pPr>
      <w:r>
        <w:continuationSeparator/>
      </w:r>
    </w:p>
  </w:footnote>
  <w:footnote w:type="continuationNotice" w:id="1">
    <w:p w14:paraId="36DDBA9A" w14:textId="77777777" w:rsidR="00812F4C" w:rsidRDefault="00812F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185E"/>
    <w:multiLevelType w:val="hybridMultilevel"/>
    <w:tmpl w:val="14463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A1193"/>
    <w:multiLevelType w:val="multilevel"/>
    <w:tmpl w:val="07BA1193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23CC2"/>
    <w:multiLevelType w:val="hybridMultilevel"/>
    <w:tmpl w:val="2FB494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3256"/>
    <w:multiLevelType w:val="hybridMultilevel"/>
    <w:tmpl w:val="9BF2F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10744"/>
    <w:multiLevelType w:val="hybridMultilevel"/>
    <w:tmpl w:val="D16C97CA"/>
    <w:lvl w:ilvl="0" w:tplc="51826D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3379A9"/>
    <w:multiLevelType w:val="multilevel"/>
    <w:tmpl w:val="0E3379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154546"/>
    <w:multiLevelType w:val="hybridMultilevel"/>
    <w:tmpl w:val="B66279C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7030FE"/>
    <w:multiLevelType w:val="multilevel"/>
    <w:tmpl w:val="18703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B0997"/>
    <w:multiLevelType w:val="multilevel"/>
    <w:tmpl w:val="199B0997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DA755C"/>
    <w:multiLevelType w:val="multilevel"/>
    <w:tmpl w:val="19DA755C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3675B8"/>
    <w:multiLevelType w:val="multilevel"/>
    <w:tmpl w:val="E0C45A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8A07E3"/>
    <w:multiLevelType w:val="multilevel"/>
    <w:tmpl w:val="2F8A07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345C676B"/>
    <w:multiLevelType w:val="multilevel"/>
    <w:tmpl w:val="345C676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6B793C"/>
    <w:multiLevelType w:val="hybridMultilevel"/>
    <w:tmpl w:val="CFDEEFD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45B8649A"/>
    <w:multiLevelType w:val="hybridMultilevel"/>
    <w:tmpl w:val="DA70AB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648A8"/>
    <w:multiLevelType w:val="multilevel"/>
    <w:tmpl w:val="4E764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346DAE"/>
    <w:multiLevelType w:val="multilevel"/>
    <w:tmpl w:val="51346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7621BF8"/>
    <w:multiLevelType w:val="multilevel"/>
    <w:tmpl w:val="57621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F1E64"/>
    <w:multiLevelType w:val="multilevel"/>
    <w:tmpl w:val="57FF1E64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D274B53"/>
    <w:multiLevelType w:val="hybridMultilevel"/>
    <w:tmpl w:val="C9E4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9E68C4"/>
    <w:multiLevelType w:val="hybridMultilevel"/>
    <w:tmpl w:val="38D0F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212F6"/>
    <w:multiLevelType w:val="multilevel"/>
    <w:tmpl w:val="7D9212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21"/>
  </w:num>
  <w:num w:numId="3">
    <w:abstractNumId w:val="15"/>
  </w:num>
  <w:num w:numId="4">
    <w:abstractNumId w:val="10"/>
  </w:num>
  <w:num w:numId="5">
    <w:abstractNumId w:val="26"/>
  </w:num>
  <w:num w:numId="6">
    <w:abstractNumId w:val="18"/>
  </w:num>
  <w:num w:numId="7">
    <w:abstractNumId w:val="24"/>
  </w:num>
  <w:num w:numId="8">
    <w:abstractNumId w:val="14"/>
  </w:num>
  <w:num w:numId="9">
    <w:abstractNumId w:val="7"/>
  </w:num>
  <w:num w:numId="10">
    <w:abstractNumId w:val="1"/>
  </w:num>
  <w:num w:numId="11">
    <w:abstractNumId w:val="9"/>
  </w:num>
  <w:num w:numId="12">
    <w:abstractNumId w:val="20"/>
  </w:num>
  <w:num w:numId="13">
    <w:abstractNumId w:val="5"/>
  </w:num>
  <w:num w:numId="14">
    <w:abstractNumId w:val="8"/>
  </w:num>
  <w:num w:numId="15">
    <w:abstractNumId w:val="27"/>
  </w:num>
  <w:num w:numId="16">
    <w:abstractNumId w:val="22"/>
  </w:num>
  <w:num w:numId="17">
    <w:abstractNumId w:val="29"/>
  </w:num>
  <w:num w:numId="18">
    <w:abstractNumId w:val="6"/>
  </w:num>
  <w:num w:numId="19">
    <w:abstractNumId w:val="13"/>
  </w:num>
  <w:num w:numId="20">
    <w:abstractNumId w:val="14"/>
  </w:num>
  <w:num w:numId="21">
    <w:abstractNumId w:val="12"/>
  </w:num>
  <w:num w:numId="22">
    <w:abstractNumId w:val="9"/>
  </w:num>
  <w:num w:numId="23">
    <w:abstractNumId w:val="5"/>
  </w:num>
  <w:num w:numId="24">
    <w:abstractNumId w:val="20"/>
  </w:num>
  <w:num w:numId="25">
    <w:abstractNumId w:val="4"/>
  </w:num>
  <w:num w:numId="26">
    <w:abstractNumId w:val="16"/>
  </w:num>
  <w:num w:numId="27">
    <w:abstractNumId w:val="28"/>
  </w:num>
  <w:num w:numId="28">
    <w:abstractNumId w:val="0"/>
  </w:num>
  <w:num w:numId="29">
    <w:abstractNumId w:val="3"/>
  </w:num>
  <w:num w:numId="30">
    <w:abstractNumId w:val="2"/>
  </w:num>
  <w:num w:numId="31">
    <w:abstractNumId w:val="23"/>
  </w:num>
  <w:num w:numId="32">
    <w:abstractNumId w:val="11"/>
  </w:num>
  <w:num w:numId="33">
    <w:abstractNumId w:val="19"/>
  </w:num>
  <w:num w:numId="34">
    <w:abstractNumId w:val="17"/>
  </w:num>
  <w:num w:numId="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1B2"/>
    <w:rsid w:val="00017F23"/>
    <w:rsid w:val="000219A7"/>
    <w:rsid w:val="000668F8"/>
    <w:rsid w:val="00094168"/>
    <w:rsid w:val="000D6833"/>
    <w:rsid w:val="000F5820"/>
    <w:rsid w:val="000F6242"/>
    <w:rsid w:val="00105279"/>
    <w:rsid w:val="0012132C"/>
    <w:rsid w:val="00147EF4"/>
    <w:rsid w:val="00165002"/>
    <w:rsid w:val="001959C1"/>
    <w:rsid w:val="00212F04"/>
    <w:rsid w:val="002746A4"/>
    <w:rsid w:val="002975A4"/>
    <w:rsid w:val="002F1940"/>
    <w:rsid w:val="00303647"/>
    <w:rsid w:val="00383545"/>
    <w:rsid w:val="003A3415"/>
    <w:rsid w:val="003C4113"/>
    <w:rsid w:val="00433500"/>
    <w:rsid w:val="00433F71"/>
    <w:rsid w:val="00440D43"/>
    <w:rsid w:val="00443DAB"/>
    <w:rsid w:val="00463A22"/>
    <w:rsid w:val="004677CE"/>
    <w:rsid w:val="0049170B"/>
    <w:rsid w:val="004A5A0E"/>
    <w:rsid w:val="004E3939"/>
    <w:rsid w:val="005039AA"/>
    <w:rsid w:val="00522718"/>
    <w:rsid w:val="00527D57"/>
    <w:rsid w:val="005321CA"/>
    <w:rsid w:val="00570EAF"/>
    <w:rsid w:val="005846D0"/>
    <w:rsid w:val="005937BF"/>
    <w:rsid w:val="005A2668"/>
    <w:rsid w:val="00610574"/>
    <w:rsid w:val="00620BA0"/>
    <w:rsid w:val="006457B0"/>
    <w:rsid w:val="00696F14"/>
    <w:rsid w:val="00744985"/>
    <w:rsid w:val="00754B7C"/>
    <w:rsid w:val="007F4F92"/>
    <w:rsid w:val="00811B6D"/>
    <w:rsid w:val="00812F4C"/>
    <w:rsid w:val="00865508"/>
    <w:rsid w:val="00870B76"/>
    <w:rsid w:val="008C0A3C"/>
    <w:rsid w:val="008D772F"/>
    <w:rsid w:val="008E239A"/>
    <w:rsid w:val="00950D82"/>
    <w:rsid w:val="00983738"/>
    <w:rsid w:val="0099764C"/>
    <w:rsid w:val="009B6FA6"/>
    <w:rsid w:val="009C47D4"/>
    <w:rsid w:val="009E5E6F"/>
    <w:rsid w:val="009F197F"/>
    <w:rsid w:val="009F210B"/>
    <w:rsid w:val="009F53D2"/>
    <w:rsid w:val="00A06BB2"/>
    <w:rsid w:val="00A17E1C"/>
    <w:rsid w:val="00B21AC4"/>
    <w:rsid w:val="00B27B92"/>
    <w:rsid w:val="00B373EF"/>
    <w:rsid w:val="00B90DBB"/>
    <w:rsid w:val="00B95083"/>
    <w:rsid w:val="00B97703"/>
    <w:rsid w:val="00BF36D4"/>
    <w:rsid w:val="00C23109"/>
    <w:rsid w:val="00C2545B"/>
    <w:rsid w:val="00C71DF9"/>
    <w:rsid w:val="00C77DE0"/>
    <w:rsid w:val="00C9336B"/>
    <w:rsid w:val="00C978D6"/>
    <w:rsid w:val="00CF10A5"/>
    <w:rsid w:val="00CF6087"/>
    <w:rsid w:val="00D153E2"/>
    <w:rsid w:val="00D66D79"/>
    <w:rsid w:val="00DC02DA"/>
    <w:rsid w:val="00DE1C89"/>
    <w:rsid w:val="00E1712E"/>
    <w:rsid w:val="00E42418"/>
    <w:rsid w:val="00E86436"/>
    <w:rsid w:val="00EF1784"/>
    <w:rsid w:val="00F11593"/>
    <w:rsid w:val="00F16C06"/>
    <w:rsid w:val="00F71510"/>
    <w:rsid w:val="00F7674B"/>
    <w:rsid w:val="00FB1F38"/>
    <w:rsid w:val="00FB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FA00E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153E2"/>
    <w:pPr>
      <w:ind w:left="720"/>
      <w:contextualSpacing/>
    </w:pPr>
  </w:style>
  <w:style w:type="table" w:styleId="TableGrid">
    <w:name w:val="Table Grid"/>
    <w:basedOn w:val="TableNormal"/>
    <w:uiPriority w:val="59"/>
    <w:rsid w:val="00D15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71DF9"/>
  </w:style>
  <w:style w:type="character" w:styleId="FollowedHyperlink">
    <w:name w:val="FollowedHyperlink"/>
    <w:basedOn w:val="DefaultParagraphFont"/>
    <w:uiPriority w:val="99"/>
    <w:semiHidden/>
    <w:unhideWhenUsed/>
    <w:rsid w:val="00C71DF9"/>
    <w:rPr>
      <w:color w:val="954F72" w:themeColor="followedHyperlink"/>
      <w:u w:val="single"/>
    </w:rPr>
  </w:style>
  <w:style w:type="character" w:styleId="Strong">
    <w:name w:val="Strong"/>
    <w:uiPriority w:val="22"/>
    <w:qFormat/>
    <w:rsid w:val="009F197F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696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MediaTek Inc.</dc:creator>
  <cp:keywords/>
  <dc:description/>
  <cp:lastModifiedBy>Weide Wu (吳威德)</cp:lastModifiedBy>
  <cp:revision>3</cp:revision>
  <cp:lastPrinted>2002-04-23T07:10:00Z</cp:lastPrinted>
  <dcterms:created xsi:type="dcterms:W3CDTF">2021-10-21T11:49:00Z</dcterms:created>
  <dcterms:modified xsi:type="dcterms:W3CDTF">2021-10-21T11:59:00Z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0271a411b5443d9bfed5c3ca3258417">
    <vt:lpwstr>CWMmaAF9eoBeKUpk6hkFGYomfqyvQ7WlxmU+jWqTtJmmPdrmu5VKtwYje4DFCe84ilcHy6PK9ZNaldMS1e2H+Uo6w==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1634523791</vt:lpwstr>
  </property>
</Properties>
</file>